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DA" w:rsidRPr="003D21D1" w:rsidRDefault="003558E8" w:rsidP="001A4C8B">
      <w:pPr>
        <w:spacing w:line="240" w:lineRule="auto"/>
        <w:jc w:val="center"/>
        <w:rPr>
          <w:rFonts w:ascii="Arial" w:hAnsi="Arial" w:cs="Arial"/>
          <w:b/>
        </w:rPr>
      </w:pPr>
      <w:r w:rsidRPr="003D21D1">
        <w:rPr>
          <w:rFonts w:ascii="Arial" w:hAnsi="Arial" w:cs="Arial"/>
          <w:b/>
          <w:noProof/>
        </w:rPr>
        <w:drawing>
          <wp:inline distT="0" distB="0" distL="0" distR="0" wp14:anchorId="6D80FF5D" wp14:editId="08D17A1D">
            <wp:extent cx="2620645" cy="697865"/>
            <wp:effectExtent l="0" t="0" r="8255"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645" cy="697865"/>
                    </a:xfrm>
                    <a:prstGeom prst="rect">
                      <a:avLst/>
                    </a:prstGeom>
                    <a:noFill/>
                    <a:ln>
                      <a:noFill/>
                    </a:ln>
                  </pic:spPr>
                </pic:pic>
              </a:graphicData>
            </a:graphic>
          </wp:inline>
        </w:drawing>
      </w:r>
    </w:p>
    <w:p w:rsidR="00B75DDA" w:rsidRPr="003D21D1" w:rsidRDefault="00B75DDA" w:rsidP="001B4698">
      <w:pPr>
        <w:spacing w:line="240" w:lineRule="auto"/>
        <w:jc w:val="center"/>
        <w:rPr>
          <w:rFonts w:ascii="Arial" w:hAnsi="Arial" w:cs="Arial"/>
          <w:b/>
        </w:rPr>
      </w:pPr>
      <w:r w:rsidRPr="003D21D1">
        <w:rPr>
          <w:rFonts w:ascii="Arial" w:hAnsi="Arial" w:cs="Arial"/>
          <w:b/>
        </w:rPr>
        <w:t>POSITION DESCRIPTION</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6596"/>
      </w:tblGrid>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POSITION TITLE</w:t>
            </w:r>
          </w:p>
        </w:tc>
        <w:tc>
          <w:tcPr>
            <w:tcW w:w="6596" w:type="dxa"/>
          </w:tcPr>
          <w:p w:rsidR="00B75DDA" w:rsidRPr="000E0316" w:rsidRDefault="00BF5340" w:rsidP="007F13C4">
            <w:pPr>
              <w:jc w:val="both"/>
              <w:rPr>
                <w:rFonts w:ascii="Arial" w:hAnsi="Arial" w:cs="Arial"/>
                <w:sz w:val="20"/>
                <w:szCs w:val="20"/>
              </w:rPr>
            </w:pPr>
            <w:r w:rsidRPr="000E0316">
              <w:rPr>
                <w:rFonts w:ascii="Arial" w:hAnsi="Arial" w:cs="Arial"/>
                <w:sz w:val="20"/>
                <w:szCs w:val="20"/>
              </w:rPr>
              <w:t xml:space="preserve">Business </w:t>
            </w:r>
            <w:r w:rsidR="007F13C4" w:rsidRPr="000E0316">
              <w:rPr>
                <w:rFonts w:ascii="Arial" w:hAnsi="Arial" w:cs="Arial"/>
                <w:sz w:val="20"/>
                <w:szCs w:val="20"/>
              </w:rPr>
              <w:t>Development Manager</w:t>
            </w:r>
          </w:p>
        </w:tc>
      </w:tr>
      <w:tr w:rsidR="000E0316" w:rsidRPr="003D21D1" w:rsidTr="0051242E">
        <w:trPr>
          <w:trHeight w:val="460"/>
        </w:trPr>
        <w:tc>
          <w:tcPr>
            <w:tcW w:w="2870" w:type="dxa"/>
            <w:shd w:val="clear" w:color="auto" w:fill="BFBFBF"/>
          </w:tcPr>
          <w:p w:rsidR="000E0316" w:rsidRPr="003D21D1" w:rsidRDefault="000E0316" w:rsidP="00EE1C58">
            <w:pPr>
              <w:rPr>
                <w:rFonts w:ascii="Arial" w:hAnsi="Arial" w:cs="Arial"/>
                <w:b/>
              </w:rPr>
            </w:pPr>
            <w:r>
              <w:rPr>
                <w:rFonts w:ascii="Arial" w:hAnsi="Arial" w:cs="Arial"/>
                <w:b/>
              </w:rPr>
              <w:t>POSITION NUMBER</w:t>
            </w:r>
          </w:p>
        </w:tc>
        <w:tc>
          <w:tcPr>
            <w:tcW w:w="6596" w:type="dxa"/>
          </w:tcPr>
          <w:p w:rsidR="000E0316" w:rsidRPr="000E0316" w:rsidRDefault="008972BB" w:rsidP="007F13C4">
            <w:pPr>
              <w:jc w:val="both"/>
              <w:rPr>
                <w:rFonts w:ascii="Arial" w:hAnsi="Arial" w:cs="Arial"/>
                <w:sz w:val="20"/>
                <w:szCs w:val="20"/>
              </w:rPr>
            </w:pPr>
            <w:r>
              <w:rPr>
                <w:rFonts w:ascii="Arial" w:hAnsi="Arial" w:cs="Arial"/>
                <w:sz w:val="20"/>
                <w:szCs w:val="20"/>
              </w:rPr>
              <w:t>00058339</w:t>
            </w:r>
          </w:p>
        </w:tc>
      </w:tr>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POSITION LEVEL</w:t>
            </w:r>
          </w:p>
        </w:tc>
        <w:tc>
          <w:tcPr>
            <w:tcW w:w="6596" w:type="dxa"/>
          </w:tcPr>
          <w:p w:rsidR="00B75DDA" w:rsidRPr="000E0316" w:rsidRDefault="00C36552" w:rsidP="0051242E">
            <w:pPr>
              <w:jc w:val="both"/>
              <w:rPr>
                <w:rFonts w:ascii="Arial" w:hAnsi="Arial" w:cs="Arial"/>
                <w:sz w:val="20"/>
                <w:szCs w:val="20"/>
              </w:rPr>
            </w:pPr>
            <w:r>
              <w:rPr>
                <w:rFonts w:ascii="Arial" w:hAnsi="Arial" w:cs="Arial"/>
                <w:sz w:val="20"/>
                <w:szCs w:val="20"/>
              </w:rPr>
              <w:t>HEW 7</w:t>
            </w:r>
          </w:p>
        </w:tc>
      </w:tr>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SECTION</w:t>
            </w:r>
          </w:p>
        </w:tc>
        <w:tc>
          <w:tcPr>
            <w:tcW w:w="6596" w:type="dxa"/>
          </w:tcPr>
          <w:p w:rsidR="00B75DDA" w:rsidRPr="000E0316" w:rsidRDefault="007F13C4" w:rsidP="007F13C4">
            <w:pPr>
              <w:jc w:val="both"/>
              <w:rPr>
                <w:rFonts w:ascii="Arial" w:hAnsi="Arial" w:cs="Arial"/>
                <w:sz w:val="20"/>
                <w:szCs w:val="20"/>
              </w:rPr>
            </w:pPr>
            <w:r w:rsidRPr="000E0316">
              <w:rPr>
                <w:rFonts w:ascii="Arial" w:eastAsia="Arial" w:hAnsi="Arial" w:cs="Arial"/>
                <w:sz w:val="20"/>
                <w:szCs w:val="20"/>
              </w:rPr>
              <w:t>The Hopkins Centre</w:t>
            </w:r>
            <w:r w:rsidR="00EC02D5" w:rsidRPr="000E0316">
              <w:rPr>
                <w:rFonts w:ascii="Arial" w:eastAsia="Arial" w:hAnsi="Arial" w:cs="Arial"/>
                <w:sz w:val="20"/>
                <w:szCs w:val="20"/>
              </w:rPr>
              <w:t>, Menzies Health Institute Queensland and Metro South Hospital &amp; Health Service</w:t>
            </w:r>
          </w:p>
        </w:tc>
      </w:tr>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ELEMENT</w:t>
            </w:r>
          </w:p>
        </w:tc>
        <w:tc>
          <w:tcPr>
            <w:tcW w:w="6596" w:type="dxa"/>
          </w:tcPr>
          <w:p w:rsidR="00B75DDA" w:rsidRPr="000E0316" w:rsidRDefault="007F13C4" w:rsidP="0051242E">
            <w:pPr>
              <w:jc w:val="both"/>
              <w:rPr>
                <w:rFonts w:ascii="Arial" w:hAnsi="Arial" w:cs="Arial"/>
                <w:sz w:val="20"/>
                <w:szCs w:val="20"/>
              </w:rPr>
            </w:pPr>
            <w:r w:rsidRPr="000E0316">
              <w:rPr>
                <w:rFonts w:ascii="Arial" w:eastAsia="Arial" w:hAnsi="Arial" w:cs="Arial"/>
                <w:sz w:val="20"/>
                <w:szCs w:val="20"/>
              </w:rPr>
              <w:t>MHIQ</w:t>
            </w:r>
            <w:r w:rsidR="00EC02D5" w:rsidRPr="000E0316">
              <w:rPr>
                <w:rFonts w:ascii="Arial" w:eastAsia="Arial" w:hAnsi="Arial" w:cs="Arial"/>
                <w:sz w:val="20"/>
                <w:szCs w:val="20"/>
              </w:rPr>
              <w:t xml:space="preserve"> and MSHHS</w:t>
            </w:r>
          </w:p>
        </w:tc>
      </w:tr>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SUPERVISORY RESPONSIBILITIES</w:t>
            </w:r>
          </w:p>
        </w:tc>
        <w:tc>
          <w:tcPr>
            <w:tcW w:w="6596" w:type="dxa"/>
          </w:tcPr>
          <w:p w:rsidR="00B75DDA" w:rsidRPr="000E0316" w:rsidRDefault="007F13C4" w:rsidP="00FD1C68">
            <w:pPr>
              <w:spacing w:after="0" w:line="240" w:lineRule="auto"/>
              <w:ind w:right="-20"/>
              <w:rPr>
                <w:rFonts w:ascii="Arial" w:eastAsia="Arial" w:hAnsi="Arial" w:cs="Arial"/>
                <w:sz w:val="20"/>
                <w:szCs w:val="20"/>
              </w:rPr>
            </w:pPr>
            <w:r w:rsidRPr="000E0316">
              <w:rPr>
                <w:rFonts w:ascii="Arial" w:eastAsia="Arial" w:hAnsi="Arial" w:cs="Arial"/>
                <w:sz w:val="20"/>
                <w:szCs w:val="20"/>
              </w:rPr>
              <w:t xml:space="preserve">Supervision of </w:t>
            </w:r>
            <w:r w:rsidR="00A314B6" w:rsidRPr="000E0316">
              <w:rPr>
                <w:rFonts w:ascii="Arial" w:eastAsia="Arial" w:hAnsi="Arial" w:cs="Arial"/>
                <w:sz w:val="20"/>
                <w:szCs w:val="20"/>
              </w:rPr>
              <w:t xml:space="preserve">Administrative Assistant, </w:t>
            </w:r>
            <w:r w:rsidRPr="000E0316">
              <w:rPr>
                <w:rFonts w:ascii="Arial" w:eastAsia="Arial" w:hAnsi="Arial" w:cs="Arial"/>
                <w:sz w:val="20"/>
                <w:szCs w:val="20"/>
              </w:rPr>
              <w:t xml:space="preserve">Research Assistants and Capacity Building/Translation staff in the </w:t>
            </w:r>
            <w:r w:rsidR="00BF5340" w:rsidRPr="000E0316">
              <w:rPr>
                <w:rFonts w:ascii="Arial" w:eastAsia="Arial" w:hAnsi="Arial" w:cs="Arial"/>
                <w:sz w:val="20"/>
                <w:szCs w:val="20"/>
              </w:rPr>
              <w:t>Research Support Unit</w:t>
            </w:r>
          </w:p>
        </w:tc>
      </w:tr>
      <w:tr w:rsidR="00B75DDA" w:rsidRPr="003D21D1" w:rsidTr="0051242E">
        <w:trPr>
          <w:trHeight w:val="460"/>
        </w:trPr>
        <w:tc>
          <w:tcPr>
            <w:tcW w:w="2870" w:type="dxa"/>
            <w:shd w:val="clear" w:color="auto" w:fill="BFBFBF"/>
          </w:tcPr>
          <w:p w:rsidR="00B75DDA" w:rsidRPr="003D21D1" w:rsidRDefault="00B75DDA" w:rsidP="00EE1C58">
            <w:pPr>
              <w:rPr>
                <w:rFonts w:ascii="Arial" w:hAnsi="Arial" w:cs="Arial"/>
                <w:b/>
              </w:rPr>
            </w:pPr>
            <w:r w:rsidRPr="003D21D1">
              <w:rPr>
                <w:rFonts w:ascii="Arial" w:hAnsi="Arial" w:cs="Arial"/>
                <w:b/>
              </w:rPr>
              <w:t>EMPLOYMENT TYPE</w:t>
            </w:r>
          </w:p>
        </w:tc>
        <w:tc>
          <w:tcPr>
            <w:tcW w:w="6596" w:type="dxa"/>
          </w:tcPr>
          <w:p w:rsidR="00B75DDA" w:rsidRPr="000E0316" w:rsidRDefault="00BE528C" w:rsidP="003D56DD">
            <w:pPr>
              <w:jc w:val="both"/>
              <w:rPr>
                <w:rFonts w:ascii="Arial" w:hAnsi="Arial" w:cs="Arial"/>
                <w:sz w:val="20"/>
                <w:szCs w:val="20"/>
              </w:rPr>
            </w:pPr>
            <w:r w:rsidRPr="000E0316">
              <w:rPr>
                <w:rFonts w:ascii="Arial" w:hAnsi="Arial" w:cs="Arial"/>
                <w:sz w:val="20"/>
                <w:szCs w:val="20"/>
              </w:rPr>
              <w:t>Part time</w:t>
            </w:r>
          </w:p>
        </w:tc>
      </w:tr>
    </w:tbl>
    <w:p w:rsidR="00B75DDA" w:rsidRPr="003D21D1" w:rsidRDefault="00B75DDA" w:rsidP="000E0316">
      <w:pPr>
        <w:spacing w:after="0" w:line="240" w:lineRule="auto"/>
        <w:jc w:val="both"/>
        <w:rPr>
          <w:rFonts w:ascii="Arial" w:hAnsi="Arial" w:cs="Arial"/>
        </w:rPr>
      </w:pPr>
    </w:p>
    <w:p w:rsidR="00B75DDA" w:rsidRPr="003D21D1" w:rsidRDefault="00B75DDA" w:rsidP="00AB189A">
      <w:pPr>
        <w:shd w:val="clear" w:color="auto" w:fill="D9D9D9"/>
        <w:spacing w:line="240" w:lineRule="auto"/>
        <w:jc w:val="both"/>
        <w:rPr>
          <w:rFonts w:ascii="Arial" w:hAnsi="Arial" w:cs="Arial"/>
          <w:b/>
        </w:rPr>
      </w:pPr>
      <w:r w:rsidRPr="003D21D1">
        <w:rPr>
          <w:rFonts w:ascii="Arial" w:hAnsi="Arial" w:cs="Arial"/>
          <w:b/>
        </w:rPr>
        <w:t>BACKGROUND</w:t>
      </w:r>
    </w:p>
    <w:p w:rsidR="003B2B4C" w:rsidRPr="00BE528C" w:rsidRDefault="003B2B4C" w:rsidP="003B2B4C">
      <w:pPr>
        <w:spacing w:after="0"/>
        <w:jc w:val="both"/>
        <w:rPr>
          <w:rFonts w:ascii="Arial" w:hAnsi="Arial" w:cs="Arial"/>
          <w:color w:val="000000"/>
          <w:sz w:val="20"/>
          <w:szCs w:val="20"/>
        </w:rPr>
      </w:pPr>
      <w:r w:rsidRPr="00BE528C">
        <w:rPr>
          <w:rFonts w:ascii="Arial" w:hAnsi="Arial" w:cs="Arial"/>
          <w:color w:val="000000"/>
          <w:sz w:val="20"/>
          <w:szCs w:val="20"/>
        </w:rPr>
        <w:t xml:space="preserve">The </w:t>
      </w:r>
      <w:r w:rsidR="007F13C4" w:rsidRPr="00BE528C">
        <w:rPr>
          <w:rFonts w:ascii="Arial" w:hAnsi="Arial" w:cs="Arial"/>
          <w:color w:val="000000"/>
          <w:sz w:val="20"/>
          <w:szCs w:val="20"/>
        </w:rPr>
        <w:t>Centre’s</w:t>
      </w:r>
      <w:r w:rsidRPr="00BE528C">
        <w:rPr>
          <w:rFonts w:ascii="Arial" w:hAnsi="Arial" w:cs="Arial"/>
          <w:color w:val="000000"/>
          <w:sz w:val="20"/>
          <w:szCs w:val="20"/>
        </w:rPr>
        <w:t xml:space="preserve"> research is actively contributing to the creation of places, relationships, practices and systems that promote health and quality of life </w:t>
      </w:r>
      <w:r w:rsidR="007F13C4" w:rsidRPr="00BE528C">
        <w:rPr>
          <w:rFonts w:ascii="Arial" w:hAnsi="Arial" w:cs="Arial"/>
          <w:color w:val="000000"/>
          <w:sz w:val="20"/>
          <w:szCs w:val="20"/>
        </w:rPr>
        <w:t>by</w:t>
      </w:r>
      <w:r w:rsidRPr="00BE528C">
        <w:rPr>
          <w:rFonts w:ascii="Arial" w:hAnsi="Arial" w:cs="Arial"/>
          <w:color w:val="000000"/>
          <w:sz w:val="20"/>
          <w:szCs w:val="20"/>
        </w:rPr>
        <w:t xml:space="preserve">: </w:t>
      </w:r>
    </w:p>
    <w:p w:rsidR="003B2B4C" w:rsidRPr="00BE528C" w:rsidRDefault="003B2B4C" w:rsidP="003B2B4C">
      <w:pPr>
        <w:spacing w:after="0"/>
        <w:jc w:val="both"/>
        <w:rPr>
          <w:rFonts w:ascii="Arial" w:hAnsi="Arial" w:cs="Arial"/>
          <w:color w:val="000000"/>
          <w:sz w:val="20"/>
          <w:szCs w:val="20"/>
        </w:rPr>
      </w:pPr>
    </w:p>
    <w:p w:rsidR="00BE528C" w:rsidRPr="00BE528C" w:rsidRDefault="003B2B4C" w:rsidP="003B2B4C">
      <w:pPr>
        <w:pStyle w:val="ListParagraph"/>
        <w:numPr>
          <w:ilvl w:val="0"/>
          <w:numId w:val="28"/>
        </w:numPr>
        <w:spacing w:after="0"/>
        <w:jc w:val="both"/>
        <w:rPr>
          <w:rFonts w:ascii="Arial" w:hAnsi="Arial" w:cs="Arial"/>
          <w:color w:val="000000"/>
          <w:sz w:val="20"/>
          <w:szCs w:val="20"/>
        </w:rPr>
      </w:pPr>
      <w:r w:rsidRPr="00BE528C">
        <w:rPr>
          <w:rFonts w:ascii="Arial" w:hAnsi="Arial" w:cs="Arial"/>
          <w:color w:val="000000"/>
          <w:sz w:val="20"/>
          <w:szCs w:val="20"/>
        </w:rPr>
        <w:t xml:space="preserve">Developing inter-disciplinary and trans-disciplinary responses to complex health and social issues </w:t>
      </w:r>
    </w:p>
    <w:p w:rsidR="003B2B4C" w:rsidRPr="00BE528C" w:rsidRDefault="003B2B4C" w:rsidP="003B2B4C">
      <w:pPr>
        <w:pStyle w:val="ListParagraph"/>
        <w:numPr>
          <w:ilvl w:val="0"/>
          <w:numId w:val="28"/>
        </w:numPr>
        <w:spacing w:after="0"/>
        <w:jc w:val="both"/>
        <w:rPr>
          <w:rFonts w:ascii="Arial" w:hAnsi="Arial" w:cs="Arial"/>
          <w:color w:val="000000"/>
          <w:sz w:val="20"/>
          <w:szCs w:val="20"/>
        </w:rPr>
      </w:pPr>
      <w:r w:rsidRPr="00BE528C">
        <w:rPr>
          <w:rFonts w:ascii="Arial" w:hAnsi="Arial" w:cs="Arial"/>
          <w:color w:val="000000"/>
          <w:sz w:val="20"/>
          <w:szCs w:val="20"/>
        </w:rPr>
        <w:t xml:space="preserve">Collaborating with industry, government and community to increase the relevance of research </w:t>
      </w:r>
    </w:p>
    <w:p w:rsidR="00BE528C" w:rsidRPr="00BE528C" w:rsidRDefault="003B2B4C" w:rsidP="003B2B4C">
      <w:pPr>
        <w:pStyle w:val="ListParagraph"/>
        <w:numPr>
          <w:ilvl w:val="0"/>
          <w:numId w:val="28"/>
        </w:numPr>
        <w:spacing w:after="0"/>
        <w:jc w:val="both"/>
        <w:rPr>
          <w:rFonts w:ascii="Arial" w:hAnsi="Arial" w:cs="Arial"/>
          <w:color w:val="000000"/>
          <w:sz w:val="20"/>
          <w:szCs w:val="20"/>
        </w:rPr>
      </w:pPr>
      <w:r w:rsidRPr="00BE528C">
        <w:rPr>
          <w:rFonts w:ascii="Arial" w:hAnsi="Arial" w:cs="Arial"/>
          <w:color w:val="000000"/>
          <w:sz w:val="20"/>
          <w:szCs w:val="20"/>
        </w:rPr>
        <w:t xml:space="preserve">Building Capacity to appreciate and apply evidence-based practice and policy-making </w:t>
      </w:r>
    </w:p>
    <w:p w:rsidR="003B2B4C" w:rsidRPr="00BE528C" w:rsidRDefault="003B2B4C" w:rsidP="003B2B4C">
      <w:pPr>
        <w:pStyle w:val="ListParagraph"/>
        <w:numPr>
          <w:ilvl w:val="0"/>
          <w:numId w:val="28"/>
        </w:numPr>
        <w:spacing w:after="0"/>
        <w:jc w:val="both"/>
        <w:rPr>
          <w:rFonts w:ascii="Arial" w:hAnsi="Arial" w:cs="Arial"/>
          <w:color w:val="000000"/>
          <w:sz w:val="20"/>
          <w:szCs w:val="20"/>
        </w:rPr>
      </w:pPr>
      <w:r w:rsidRPr="00BE528C">
        <w:rPr>
          <w:rFonts w:ascii="Arial" w:hAnsi="Arial" w:cs="Arial"/>
          <w:color w:val="000000"/>
          <w:sz w:val="20"/>
          <w:szCs w:val="20"/>
        </w:rPr>
        <w:t xml:space="preserve">Supporting the translation of knowledge into practice and policy </w:t>
      </w:r>
    </w:p>
    <w:p w:rsidR="003B2B4C" w:rsidRPr="00BE528C" w:rsidRDefault="003B2B4C" w:rsidP="003B2B4C">
      <w:pPr>
        <w:spacing w:after="0"/>
        <w:jc w:val="both"/>
        <w:rPr>
          <w:rFonts w:ascii="Arial" w:hAnsi="Arial" w:cs="Arial"/>
          <w:color w:val="000000"/>
          <w:sz w:val="20"/>
          <w:szCs w:val="20"/>
        </w:rPr>
      </w:pPr>
    </w:p>
    <w:p w:rsidR="003B2B4C" w:rsidRPr="00BE528C" w:rsidRDefault="003B2B4C" w:rsidP="003B2B4C">
      <w:pPr>
        <w:spacing w:after="0"/>
        <w:jc w:val="both"/>
        <w:rPr>
          <w:rFonts w:ascii="Arial" w:hAnsi="Arial" w:cs="Arial"/>
          <w:color w:val="000000"/>
          <w:sz w:val="20"/>
          <w:szCs w:val="20"/>
        </w:rPr>
      </w:pPr>
      <w:r w:rsidRPr="00BE528C">
        <w:rPr>
          <w:rFonts w:ascii="Arial" w:hAnsi="Arial" w:cs="Arial"/>
          <w:color w:val="000000"/>
          <w:sz w:val="20"/>
          <w:szCs w:val="20"/>
        </w:rPr>
        <w:t>Our areas of research are underpinned by methods that address the knowledge that is required to bring about healthier communities and workplaces that can prevent illness and injury, but also societies and systems that can prevent marginalisation and disadvantage.</w:t>
      </w:r>
    </w:p>
    <w:p w:rsidR="003B2B4C" w:rsidRPr="00BE528C" w:rsidRDefault="003B2B4C" w:rsidP="002956E1">
      <w:pPr>
        <w:spacing w:after="0"/>
        <w:jc w:val="both"/>
        <w:rPr>
          <w:rFonts w:ascii="Arial" w:hAnsi="Arial" w:cs="Arial"/>
          <w:sz w:val="20"/>
          <w:szCs w:val="20"/>
        </w:rPr>
      </w:pPr>
    </w:p>
    <w:p w:rsidR="00B75DDA" w:rsidRPr="00BE528C" w:rsidRDefault="008A0BFC" w:rsidP="002956E1">
      <w:pPr>
        <w:spacing w:after="0"/>
        <w:jc w:val="both"/>
        <w:rPr>
          <w:rFonts w:ascii="Arial" w:hAnsi="Arial" w:cs="Arial"/>
          <w:sz w:val="20"/>
          <w:szCs w:val="20"/>
        </w:rPr>
      </w:pPr>
      <w:r w:rsidRPr="00BE528C">
        <w:rPr>
          <w:rFonts w:ascii="Arial" w:hAnsi="Arial" w:cs="Arial"/>
          <w:sz w:val="20"/>
          <w:szCs w:val="20"/>
        </w:rPr>
        <w:t xml:space="preserve">Metro South Hospital and Health Service and Griffith University have a strong history of collaboration on recovery, rehabilitation &amp; resilience research and service development. This collaboration has an interest in developing and conducting research of relevance </w:t>
      </w:r>
      <w:r w:rsidR="003B2B4C" w:rsidRPr="00BE528C">
        <w:rPr>
          <w:rFonts w:ascii="Arial" w:hAnsi="Arial" w:cs="Arial"/>
          <w:sz w:val="20"/>
          <w:szCs w:val="20"/>
        </w:rPr>
        <w:t xml:space="preserve">of rehabilitation across complex environments. The appointment of </w:t>
      </w:r>
      <w:r w:rsidR="007F13C4" w:rsidRPr="00BE528C">
        <w:rPr>
          <w:rFonts w:ascii="Arial" w:hAnsi="Arial" w:cs="Arial"/>
          <w:sz w:val="20"/>
          <w:szCs w:val="20"/>
        </w:rPr>
        <w:t>a Business Development Manager</w:t>
      </w:r>
      <w:r w:rsidRPr="00BE528C">
        <w:rPr>
          <w:rFonts w:ascii="Arial" w:hAnsi="Arial" w:cs="Arial"/>
          <w:sz w:val="20"/>
          <w:szCs w:val="20"/>
        </w:rPr>
        <w:t xml:space="preserve"> is an important step in </w:t>
      </w:r>
      <w:r w:rsidR="007F13C4" w:rsidRPr="00BE528C">
        <w:rPr>
          <w:rFonts w:ascii="Arial" w:hAnsi="Arial" w:cs="Arial"/>
          <w:sz w:val="20"/>
          <w:szCs w:val="20"/>
        </w:rPr>
        <w:t>consolidating the establishment of this Centre and building a pathway to the future</w:t>
      </w:r>
      <w:r w:rsidR="00526C03" w:rsidRPr="00BE528C">
        <w:rPr>
          <w:rFonts w:ascii="Arial" w:hAnsi="Arial" w:cs="Arial"/>
          <w:sz w:val="20"/>
          <w:szCs w:val="20"/>
        </w:rPr>
        <w:t>.</w:t>
      </w:r>
    </w:p>
    <w:p w:rsidR="00AC4741" w:rsidRPr="003D21D1" w:rsidRDefault="00AC4741" w:rsidP="002956E1">
      <w:pPr>
        <w:spacing w:after="0"/>
        <w:jc w:val="both"/>
        <w:rPr>
          <w:rFonts w:ascii="Arial" w:hAnsi="Arial" w:cs="Arial"/>
        </w:rPr>
      </w:pPr>
    </w:p>
    <w:p w:rsidR="00B75DDA" w:rsidRPr="003D21D1" w:rsidRDefault="00B75DDA" w:rsidP="00C36552">
      <w:pPr>
        <w:shd w:val="clear" w:color="auto" w:fill="D9D9D9"/>
        <w:spacing w:after="0" w:line="240" w:lineRule="auto"/>
        <w:jc w:val="both"/>
        <w:rPr>
          <w:rFonts w:ascii="Arial" w:hAnsi="Arial" w:cs="Arial"/>
          <w:b/>
        </w:rPr>
      </w:pPr>
      <w:r w:rsidRPr="003D21D1">
        <w:rPr>
          <w:rFonts w:ascii="Arial" w:hAnsi="Arial" w:cs="Arial"/>
          <w:b/>
        </w:rPr>
        <w:t>REPORTING RELATIONSHIPS</w:t>
      </w:r>
    </w:p>
    <w:p w:rsidR="00883FB9" w:rsidRPr="003D21D1" w:rsidRDefault="00883FB9" w:rsidP="009D1C54">
      <w:pPr>
        <w:spacing w:line="240" w:lineRule="auto"/>
        <w:jc w:val="both"/>
        <w:rPr>
          <w:rFonts w:ascii="Arial" w:hAnsi="Arial" w:cs="Arial"/>
        </w:rPr>
      </w:pPr>
      <w:bookmarkStart w:id="0" w:name="_GoBack"/>
      <w:r w:rsidRPr="003D21D1">
        <w:rPr>
          <w:rFonts w:ascii="Arial" w:hAnsi="Arial" w:cs="Arial"/>
          <w:noProof/>
        </w:rPr>
        <w:drawing>
          <wp:inline distT="0" distB="0" distL="0" distR="0" wp14:anchorId="67467097" wp14:editId="23908288">
            <wp:extent cx="5629275" cy="1562100"/>
            <wp:effectExtent l="0" t="38100" r="0" b="5715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B75DDA" w:rsidRPr="003D21D1" w:rsidRDefault="00B75DDA" w:rsidP="00AB189A">
      <w:pPr>
        <w:pStyle w:val="Default"/>
        <w:shd w:val="clear" w:color="auto" w:fill="BFBFBF"/>
        <w:jc w:val="both"/>
        <w:rPr>
          <w:b/>
          <w:bCs/>
          <w:sz w:val="22"/>
          <w:szCs w:val="22"/>
        </w:rPr>
      </w:pPr>
      <w:r w:rsidRPr="003D21D1">
        <w:rPr>
          <w:b/>
          <w:bCs/>
          <w:sz w:val="22"/>
          <w:szCs w:val="22"/>
        </w:rPr>
        <w:lastRenderedPageBreak/>
        <w:t>POSITION OBJECTIVES</w:t>
      </w:r>
    </w:p>
    <w:p w:rsidR="00FD1C68" w:rsidRPr="003D21D1" w:rsidRDefault="00FD1C68" w:rsidP="00FD1C68">
      <w:pPr>
        <w:spacing w:after="0" w:line="240" w:lineRule="auto"/>
        <w:ind w:right="-20"/>
        <w:rPr>
          <w:rFonts w:ascii="Arial" w:eastAsia="Arial" w:hAnsi="Arial" w:cs="Arial"/>
        </w:rPr>
      </w:pPr>
    </w:p>
    <w:p w:rsidR="00BF5340" w:rsidRPr="000E0316" w:rsidRDefault="003B2B4C" w:rsidP="00BF5340">
      <w:pPr>
        <w:spacing w:before="6" w:after="0" w:line="240" w:lineRule="exact"/>
        <w:rPr>
          <w:rFonts w:ascii="Arial" w:eastAsia="Arial" w:hAnsi="Arial" w:cs="Arial"/>
          <w:sz w:val="20"/>
          <w:szCs w:val="20"/>
        </w:rPr>
      </w:pPr>
      <w:r w:rsidRPr="000E0316">
        <w:rPr>
          <w:rFonts w:ascii="Arial" w:eastAsia="Arial" w:hAnsi="Arial" w:cs="Arial"/>
          <w:sz w:val="20"/>
          <w:szCs w:val="20"/>
        </w:rPr>
        <w:t xml:space="preserve">The </w:t>
      </w:r>
      <w:r w:rsidR="00BF5340" w:rsidRPr="000E0316">
        <w:rPr>
          <w:rFonts w:ascii="Arial" w:eastAsia="Arial" w:hAnsi="Arial" w:cs="Arial"/>
          <w:sz w:val="20"/>
          <w:szCs w:val="20"/>
        </w:rPr>
        <w:t xml:space="preserve">Business </w:t>
      </w:r>
      <w:r w:rsidR="007F13C4" w:rsidRPr="000E0316">
        <w:rPr>
          <w:rFonts w:ascii="Arial" w:eastAsia="Arial" w:hAnsi="Arial" w:cs="Arial"/>
          <w:sz w:val="20"/>
          <w:szCs w:val="20"/>
        </w:rPr>
        <w:t xml:space="preserve">Development </w:t>
      </w:r>
      <w:r w:rsidR="00BF5340" w:rsidRPr="000E0316">
        <w:rPr>
          <w:rFonts w:ascii="Arial" w:eastAsia="Arial" w:hAnsi="Arial" w:cs="Arial"/>
          <w:sz w:val="20"/>
          <w:szCs w:val="20"/>
        </w:rPr>
        <w:t xml:space="preserve">Manager </w:t>
      </w:r>
      <w:r w:rsidR="00BF5340" w:rsidRPr="000E0316">
        <w:rPr>
          <w:rFonts w:ascii="Arial" w:hAnsi="Arial" w:cs="Arial"/>
          <w:color w:val="000000"/>
          <w:sz w:val="20"/>
          <w:szCs w:val="20"/>
        </w:rPr>
        <w:t xml:space="preserve">will be responsible for identifying, developing, and managing </w:t>
      </w:r>
      <w:r w:rsidR="00BF5340" w:rsidRPr="000E0316">
        <w:rPr>
          <w:rFonts w:ascii="Arial" w:hAnsi="Arial" w:cs="Arial"/>
          <w:sz w:val="20"/>
          <w:szCs w:val="20"/>
        </w:rPr>
        <w:t xml:space="preserve">research partnership </w:t>
      </w:r>
      <w:r w:rsidR="00BF5340" w:rsidRPr="000E0316">
        <w:rPr>
          <w:rFonts w:ascii="Arial" w:hAnsi="Arial" w:cs="Arial"/>
          <w:color w:val="000000"/>
          <w:sz w:val="20"/>
          <w:szCs w:val="20"/>
        </w:rPr>
        <w:t xml:space="preserve">opportunities for the </w:t>
      </w:r>
      <w:r w:rsidR="00BF5340" w:rsidRPr="000E0316">
        <w:rPr>
          <w:rFonts w:ascii="Arial" w:hAnsi="Arial" w:cs="Arial"/>
          <w:sz w:val="20"/>
          <w:szCs w:val="20"/>
        </w:rPr>
        <w:t>Centre including activities</w:t>
      </w:r>
      <w:r w:rsidR="00BF5340" w:rsidRPr="000E0316">
        <w:rPr>
          <w:rFonts w:ascii="Arial" w:eastAsia="Arial" w:hAnsi="Arial" w:cs="Arial"/>
          <w:sz w:val="20"/>
          <w:szCs w:val="20"/>
        </w:rPr>
        <w:t xml:space="preserve"> of strategic relevance to Metro South Health and School of Human Services and </w:t>
      </w:r>
      <w:r w:rsidR="007F13C4" w:rsidRPr="000E0316">
        <w:rPr>
          <w:rFonts w:ascii="Arial" w:eastAsia="Arial" w:hAnsi="Arial" w:cs="Arial"/>
          <w:sz w:val="20"/>
          <w:szCs w:val="20"/>
        </w:rPr>
        <w:t xml:space="preserve">the </w:t>
      </w:r>
      <w:r w:rsidR="00BF5340" w:rsidRPr="000E0316">
        <w:rPr>
          <w:rFonts w:ascii="Arial" w:eastAsia="Arial" w:hAnsi="Arial" w:cs="Arial"/>
          <w:sz w:val="20"/>
          <w:szCs w:val="20"/>
        </w:rPr>
        <w:t>Menzies Health Institute Queensland, Griffith University.</w:t>
      </w:r>
      <w:r w:rsidR="007F13C4" w:rsidRPr="000E0316">
        <w:rPr>
          <w:rFonts w:ascii="Arial" w:eastAsia="Arial" w:hAnsi="Arial" w:cs="Arial"/>
          <w:sz w:val="20"/>
          <w:szCs w:val="20"/>
        </w:rPr>
        <w:t xml:space="preserve"> T</w:t>
      </w:r>
      <w:r w:rsidR="00BF5340" w:rsidRPr="000E0316">
        <w:rPr>
          <w:rFonts w:ascii="Arial" w:eastAsia="Arial" w:hAnsi="Arial" w:cs="Arial"/>
          <w:sz w:val="20"/>
          <w:szCs w:val="20"/>
        </w:rPr>
        <w:t xml:space="preserve">he position will </w:t>
      </w:r>
      <w:r w:rsidR="009B39FE" w:rsidRPr="000E0316">
        <w:rPr>
          <w:rFonts w:ascii="Arial" w:eastAsia="Arial" w:hAnsi="Arial" w:cs="Arial"/>
          <w:sz w:val="20"/>
          <w:szCs w:val="20"/>
        </w:rPr>
        <w:t>contribute to the efficient and effective operation of the Centre</w:t>
      </w:r>
      <w:r w:rsidR="007F13C4" w:rsidRPr="000E0316">
        <w:rPr>
          <w:rFonts w:ascii="Arial" w:eastAsia="Arial" w:hAnsi="Arial" w:cs="Arial"/>
          <w:sz w:val="20"/>
          <w:szCs w:val="20"/>
        </w:rPr>
        <w:t>, enhance the capacity of the Executive and leadership team</w:t>
      </w:r>
      <w:r w:rsidR="009B39FE" w:rsidRPr="000E0316">
        <w:rPr>
          <w:rFonts w:ascii="Arial" w:eastAsia="Arial" w:hAnsi="Arial" w:cs="Arial"/>
          <w:sz w:val="20"/>
          <w:szCs w:val="20"/>
        </w:rPr>
        <w:t xml:space="preserve"> and </w:t>
      </w:r>
      <w:r w:rsidR="007F13C4" w:rsidRPr="000E0316">
        <w:rPr>
          <w:rFonts w:ascii="Arial" w:eastAsia="Arial" w:hAnsi="Arial" w:cs="Arial"/>
          <w:sz w:val="20"/>
          <w:szCs w:val="20"/>
        </w:rPr>
        <w:t>provide</w:t>
      </w:r>
      <w:r w:rsidR="00BF5340" w:rsidRPr="000E0316">
        <w:rPr>
          <w:rFonts w:ascii="Arial" w:eastAsia="Arial" w:hAnsi="Arial" w:cs="Arial"/>
          <w:sz w:val="20"/>
          <w:szCs w:val="20"/>
        </w:rPr>
        <w:t xml:space="preserve"> a leadership role</w:t>
      </w:r>
      <w:r w:rsidR="009B39FE" w:rsidRPr="000E0316">
        <w:rPr>
          <w:rFonts w:ascii="Arial" w:eastAsia="Arial" w:hAnsi="Arial" w:cs="Arial"/>
          <w:sz w:val="20"/>
          <w:szCs w:val="20"/>
        </w:rPr>
        <w:t xml:space="preserve"> to the research support unit.</w:t>
      </w:r>
    </w:p>
    <w:p w:rsidR="009B39FE" w:rsidRPr="003D21D1" w:rsidRDefault="009B39FE" w:rsidP="009B39FE">
      <w:pPr>
        <w:pStyle w:val="Default"/>
        <w:rPr>
          <w:sz w:val="22"/>
          <w:szCs w:val="22"/>
        </w:rPr>
      </w:pPr>
    </w:p>
    <w:p w:rsidR="00A375AE" w:rsidRPr="003D21D1" w:rsidRDefault="009B39FE" w:rsidP="009B39FE">
      <w:pPr>
        <w:spacing w:before="6" w:after="0" w:line="240" w:lineRule="exact"/>
        <w:rPr>
          <w:rFonts w:ascii="Arial" w:eastAsia="Arial" w:hAnsi="Arial" w:cs="Arial"/>
        </w:rPr>
      </w:pPr>
      <w:r w:rsidRPr="003D21D1">
        <w:t xml:space="preserve"> </w:t>
      </w:r>
    </w:p>
    <w:p w:rsidR="00B75DDA" w:rsidRPr="003D21D1" w:rsidRDefault="00B75DDA" w:rsidP="00AB189A">
      <w:pPr>
        <w:pStyle w:val="Default"/>
        <w:shd w:val="clear" w:color="auto" w:fill="D9D9D9"/>
        <w:jc w:val="both"/>
        <w:rPr>
          <w:b/>
          <w:bCs/>
          <w:sz w:val="22"/>
          <w:szCs w:val="22"/>
        </w:rPr>
      </w:pPr>
      <w:r w:rsidRPr="003D21D1">
        <w:rPr>
          <w:b/>
          <w:bCs/>
          <w:sz w:val="22"/>
          <w:szCs w:val="22"/>
        </w:rPr>
        <w:t xml:space="preserve">KEY ACCOUNTABILITIES                                                                                          </w:t>
      </w:r>
    </w:p>
    <w:p w:rsidR="00FD1C68" w:rsidRPr="003D21D1" w:rsidRDefault="00FD1C68" w:rsidP="00EB32C2">
      <w:pPr>
        <w:pStyle w:val="Default"/>
        <w:jc w:val="both"/>
        <w:rPr>
          <w:b/>
          <w:i/>
          <w:sz w:val="22"/>
          <w:szCs w:val="22"/>
        </w:rPr>
      </w:pPr>
    </w:p>
    <w:p w:rsidR="00A314B6" w:rsidRPr="000E0316" w:rsidRDefault="00A314B6" w:rsidP="00FF409F">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Manage the business of the Centre by providing supervision to the Research Support Unit which focuses on building research capacity, translating evidence into products or processes in practice, promoting the productivity of the membership and ensuring timely reporting and communication about research activity in the Centre.</w:t>
      </w:r>
    </w:p>
    <w:p w:rsidR="00A314B6" w:rsidRPr="000E0316" w:rsidRDefault="00A314B6" w:rsidP="00FF409F">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 xml:space="preserve">Develop and implement a communications plan for the Centre </w:t>
      </w:r>
      <w:r w:rsidR="003D21D1" w:rsidRPr="000E0316">
        <w:rPr>
          <w:rFonts w:ascii="Arial" w:hAnsi="Arial" w:cs="Arial"/>
          <w:color w:val="222222"/>
          <w:sz w:val="20"/>
          <w:szCs w:val="20"/>
          <w:shd w:val="clear" w:color="auto" w:fill="FFFFFF"/>
          <w:lang w:val="en-GB" w:eastAsia="en-GB"/>
        </w:rPr>
        <w:t>to support internal and external communication about the Centre and its objectives.</w:t>
      </w:r>
    </w:p>
    <w:p w:rsidR="00B024FE" w:rsidRPr="000E0316" w:rsidRDefault="00A314B6" w:rsidP="00A314B6">
      <w:pPr>
        <w:pStyle w:val="ListParagraph"/>
        <w:numPr>
          <w:ilvl w:val="0"/>
          <w:numId w:val="26"/>
        </w:numPr>
        <w:spacing w:after="0" w:line="240" w:lineRule="auto"/>
        <w:rPr>
          <w:rFonts w:ascii="Arial" w:hAnsi="Arial" w:cs="Arial"/>
          <w:color w:val="222222"/>
          <w:sz w:val="20"/>
          <w:szCs w:val="20"/>
          <w:shd w:val="clear" w:color="auto" w:fill="FFFFFF"/>
          <w:lang w:val="en-GB" w:eastAsia="en-GB"/>
        </w:rPr>
      </w:pPr>
      <w:r w:rsidRPr="000E0316">
        <w:rPr>
          <w:rFonts w:ascii="Arial" w:hAnsi="Arial" w:cs="Arial"/>
          <w:color w:val="222222"/>
          <w:sz w:val="20"/>
          <w:szCs w:val="20"/>
          <w:shd w:val="clear" w:color="auto" w:fill="FFFFFF"/>
          <w:lang w:val="en-GB" w:eastAsia="en-GB"/>
        </w:rPr>
        <w:t xml:space="preserve">Develop and implement a strategic business development plan in collaboration with the Executive, Management Committee and Advisory Committee to identify, facilitate and support </w:t>
      </w:r>
      <w:r w:rsidR="00FF409F" w:rsidRPr="000E0316">
        <w:rPr>
          <w:rFonts w:ascii="Arial" w:hAnsi="Arial" w:cs="Arial"/>
          <w:color w:val="222222"/>
          <w:sz w:val="20"/>
          <w:szCs w:val="20"/>
          <w:shd w:val="clear" w:color="auto" w:fill="FFFFFF"/>
          <w:lang w:val="en-GB" w:eastAsia="en-GB"/>
        </w:rPr>
        <w:t xml:space="preserve">partnership opportunities with external organisations that result in sustainable and valuable engagements </w:t>
      </w:r>
      <w:r w:rsidRPr="000E0316">
        <w:rPr>
          <w:rFonts w:ascii="Arial" w:hAnsi="Arial" w:cs="Arial"/>
          <w:color w:val="222222"/>
          <w:sz w:val="20"/>
          <w:szCs w:val="20"/>
          <w:shd w:val="clear" w:color="auto" w:fill="FFFFFF"/>
          <w:lang w:val="en-GB" w:eastAsia="en-GB"/>
        </w:rPr>
        <w:t>to further</w:t>
      </w:r>
      <w:r w:rsidR="00FF409F" w:rsidRPr="000E0316">
        <w:rPr>
          <w:rFonts w:ascii="Arial" w:hAnsi="Arial" w:cs="Arial"/>
          <w:color w:val="222222"/>
          <w:sz w:val="20"/>
          <w:szCs w:val="20"/>
          <w:shd w:val="clear" w:color="auto" w:fill="FFFFFF"/>
          <w:lang w:val="en-GB" w:eastAsia="en-GB"/>
        </w:rPr>
        <w:t xml:space="preserve"> the </w:t>
      </w:r>
      <w:r w:rsidRPr="000E0316">
        <w:rPr>
          <w:rFonts w:ascii="Arial" w:hAnsi="Arial" w:cs="Arial"/>
          <w:color w:val="222222"/>
          <w:sz w:val="20"/>
          <w:szCs w:val="20"/>
          <w:shd w:val="clear" w:color="auto" w:fill="FFFFFF"/>
          <w:lang w:val="en-GB" w:eastAsia="en-GB"/>
        </w:rPr>
        <w:t xml:space="preserve">objectives of the </w:t>
      </w:r>
      <w:r w:rsidR="00FF409F" w:rsidRPr="000E0316">
        <w:rPr>
          <w:rFonts w:ascii="Arial" w:hAnsi="Arial" w:cs="Arial"/>
          <w:color w:val="222222"/>
          <w:sz w:val="20"/>
          <w:szCs w:val="20"/>
          <w:shd w:val="clear" w:color="auto" w:fill="FFFFFF"/>
          <w:lang w:val="en-GB" w:eastAsia="en-GB"/>
        </w:rPr>
        <w:t xml:space="preserve">centre. </w:t>
      </w:r>
    </w:p>
    <w:p w:rsidR="00B024FE" w:rsidRPr="000E0316" w:rsidRDefault="00B024FE" w:rsidP="00FF409F">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I</w:t>
      </w:r>
      <w:r w:rsidR="00A314B6" w:rsidRPr="000E0316">
        <w:rPr>
          <w:rFonts w:ascii="Arial" w:hAnsi="Arial" w:cs="Arial"/>
          <w:color w:val="222222"/>
          <w:sz w:val="20"/>
          <w:szCs w:val="20"/>
          <w:shd w:val="clear" w:color="auto" w:fill="FFFFFF"/>
          <w:lang w:val="en-GB" w:eastAsia="en-GB"/>
        </w:rPr>
        <w:t xml:space="preserve">dentify analyse, </w:t>
      </w:r>
      <w:r w:rsidRPr="000E0316">
        <w:rPr>
          <w:rFonts w:ascii="Arial" w:hAnsi="Arial" w:cs="Arial"/>
          <w:color w:val="222222"/>
          <w:sz w:val="20"/>
          <w:szCs w:val="20"/>
          <w:shd w:val="clear" w:color="auto" w:fill="FFFFFF"/>
          <w:lang w:val="en-GB" w:eastAsia="en-GB"/>
        </w:rPr>
        <w:t>create</w:t>
      </w:r>
      <w:r w:rsidR="00FF409F" w:rsidRPr="000E0316">
        <w:rPr>
          <w:rFonts w:ascii="Arial" w:hAnsi="Arial" w:cs="Arial"/>
          <w:color w:val="222222"/>
          <w:sz w:val="20"/>
          <w:szCs w:val="20"/>
          <w:shd w:val="clear" w:color="auto" w:fill="FFFFFF"/>
          <w:lang w:val="en-GB" w:eastAsia="en-GB"/>
        </w:rPr>
        <w:t xml:space="preserve"> </w:t>
      </w:r>
      <w:r w:rsidR="00A314B6" w:rsidRPr="000E0316">
        <w:rPr>
          <w:rFonts w:ascii="Arial" w:hAnsi="Arial" w:cs="Arial"/>
          <w:color w:val="222222"/>
          <w:sz w:val="20"/>
          <w:szCs w:val="20"/>
          <w:shd w:val="clear" w:color="auto" w:fill="FFFFFF"/>
          <w:lang w:val="en-GB" w:eastAsia="en-GB"/>
        </w:rPr>
        <w:t xml:space="preserve">and promote </w:t>
      </w:r>
      <w:r w:rsidR="00FF409F" w:rsidRPr="000E0316">
        <w:rPr>
          <w:rFonts w:ascii="Arial" w:hAnsi="Arial" w:cs="Arial"/>
          <w:color w:val="222222"/>
          <w:sz w:val="20"/>
          <w:szCs w:val="20"/>
          <w:shd w:val="clear" w:color="auto" w:fill="FFFFFF"/>
          <w:lang w:val="en-GB" w:eastAsia="en-GB"/>
        </w:rPr>
        <w:t xml:space="preserve">opportunities </w:t>
      </w:r>
      <w:r w:rsidRPr="000E0316">
        <w:rPr>
          <w:rFonts w:ascii="Arial" w:hAnsi="Arial" w:cs="Arial"/>
          <w:color w:val="222222"/>
          <w:sz w:val="20"/>
          <w:szCs w:val="20"/>
          <w:shd w:val="clear" w:color="auto" w:fill="FFFFFF"/>
          <w:lang w:val="en-GB" w:eastAsia="en-GB"/>
        </w:rPr>
        <w:t xml:space="preserve">for impact and translation </w:t>
      </w:r>
      <w:r w:rsidR="00FF409F" w:rsidRPr="000E0316">
        <w:rPr>
          <w:rFonts w:ascii="Arial" w:hAnsi="Arial" w:cs="Arial"/>
          <w:color w:val="222222"/>
          <w:sz w:val="20"/>
          <w:szCs w:val="20"/>
          <w:shd w:val="clear" w:color="auto" w:fill="FFFFFF"/>
          <w:lang w:val="en-GB" w:eastAsia="en-GB"/>
        </w:rPr>
        <w:t>by</w:t>
      </w:r>
      <w:r w:rsidR="00A314B6" w:rsidRPr="000E0316">
        <w:rPr>
          <w:rFonts w:ascii="Arial" w:hAnsi="Arial" w:cs="Arial"/>
          <w:color w:val="222222"/>
          <w:sz w:val="20"/>
          <w:szCs w:val="20"/>
          <w:shd w:val="clear" w:color="auto" w:fill="FFFFFF"/>
          <w:lang w:val="en-GB" w:eastAsia="en-GB"/>
        </w:rPr>
        <w:t xml:space="preserve"> working closely with academics, clinicians, partners and end-users </w:t>
      </w:r>
      <w:r w:rsidR="00FF409F" w:rsidRPr="000E0316">
        <w:rPr>
          <w:rFonts w:ascii="Arial" w:hAnsi="Arial" w:cs="Arial"/>
          <w:color w:val="222222"/>
          <w:sz w:val="20"/>
          <w:szCs w:val="20"/>
          <w:shd w:val="clear" w:color="auto" w:fill="FFFFFF"/>
          <w:lang w:val="en-GB" w:eastAsia="en-GB"/>
        </w:rPr>
        <w:t xml:space="preserve">to </w:t>
      </w:r>
      <w:r w:rsidRPr="000E0316">
        <w:rPr>
          <w:rFonts w:ascii="Arial" w:hAnsi="Arial" w:cs="Arial"/>
          <w:color w:val="222222"/>
          <w:sz w:val="20"/>
          <w:szCs w:val="20"/>
          <w:shd w:val="clear" w:color="auto" w:fill="FFFFFF"/>
          <w:lang w:val="en-GB" w:eastAsia="en-GB"/>
        </w:rPr>
        <w:t xml:space="preserve">support </w:t>
      </w:r>
      <w:r w:rsidR="00A314B6" w:rsidRPr="000E0316">
        <w:rPr>
          <w:rFonts w:ascii="Arial" w:hAnsi="Arial" w:cs="Arial"/>
          <w:color w:val="222222"/>
          <w:sz w:val="20"/>
          <w:szCs w:val="20"/>
          <w:shd w:val="clear" w:color="auto" w:fill="FFFFFF"/>
          <w:lang w:val="en-GB" w:eastAsia="en-GB"/>
        </w:rPr>
        <w:t>communication about</w:t>
      </w:r>
      <w:r w:rsidR="00FF409F" w:rsidRPr="000E0316">
        <w:rPr>
          <w:rFonts w:ascii="Arial" w:hAnsi="Arial" w:cs="Arial"/>
          <w:color w:val="222222"/>
          <w:sz w:val="20"/>
          <w:szCs w:val="20"/>
          <w:shd w:val="clear" w:color="auto" w:fill="FFFFFF"/>
          <w:lang w:val="en-GB" w:eastAsia="en-GB"/>
        </w:rPr>
        <w:t xml:space="preserve"> research. </w:t>
      </w:r>
    </w:p>
    <w:p w:rsidR="003210FE" w:rsidRPr="000E0316" w:rsidRDefault="00FF409F" w:rsidP="00FF409F">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 xml:space="preserve">Develop maintain and promote relationships </w:t>
      </w:r>
      <w:r w:rsidR="003210FE" w:rsidRPr="000E0316">
        <w:rPr>
          <w:rFonts w:ascii="Arial" w:hAnsi="Arial" w:cs="Arial"/>
          <w:color w:val="222222"/>
          <w:sz w:val="20"/>
          <w:szCs w:val="20"/>
          <w:shd w:val="clear" w:color="auto" w:fill="FFFFFF"/>
          <w:lang w:val="en-GB" w:eastAsia="en-GB"/>
        </w:rPr>
        <w:t xml:space="preserve">both within and external to the Centre </w:t>
      </w:r>
      <w:r w:rsidRPr="000E0316">
        <w:rPr>
          <w:rFonts w:ascii="Arial" w:hAnsi="Arial" w:cs="Arial"/>
          <w:color w:val="222222"/>
          <w:sz w:val="20"/>
          <w:szCs w:val="20"/>
          <w:shd w:val="clear" w:color="auto" w:fill="FFFFFF"/>
          <w:lang w:val="en-GB" w:eastAsia="en-GB"/>
        </w:rPr>
        <w:t xml:space="preserve">and act as a single point of contact </w:t>
      </w:r>
      <w:r w:rsidR="003210FE" w:rsidRPr="000E0316">
        <w:rPr>
          <w:rFonts w:ascii="Arial" w:hAnsi="Arial" w:cs="Arial"/>
          <w:color w:val="222222"/>
          <w:sz w:val="20"/>
          <w:szCs w:val="20"/>
          <w:shd w:val="clear" w:color="auto" w:fill="FFFFFF"/>
          <w:lang w:val="en-GB" w:eastAsia="en-GB"/>
        </w:rPr>
        <w:t>for</w:t>
      </w:r>
      <w:r w:rsidRPr="000E0316">
        <w:rPr>
          <w:rFonts w:ascii="Arial" w:hAnsi="Arial" w:cs="Arial"/>
          <w:color w:val="222222"/>
          <w:sz w:val="20"/>
          <w:szCs w:val="20"/>
          <w:shd w:val="clear" w:color="auto" w:fill="FFFFFF"/>
          <w:lang w:val="en-GB" w:eastAsia="en-GB"/>
        </w:rPr>
        <w:t xml:space="preserve"> external </w:t>
      </w:r>
      <w:r w:rsidR="003210FE" w:rsidRPr="000E0316">
        <w:rPr>
          <w:rFonts w:ascii="Arial" w:hAnsi="Arial" w:cs="Arial"/>
          <w:color w:val="222222"/>
          <w:sz w:val="20"/>
          <w:szCs w:val="20"/>
          <w:shd w:val="clear" w:color="auto" w:fill="FFFFFF"/>
          <w:lang w:val="en-GB" w:eastAsia="en-GB"/>
        </w:rPr>
        <w:t>entities</w:t>
      </w:r>
      <w:r w:rsidRPr="000E0316">
        <w:rPr>
          <w:rFonts w:ascii="Arial" w:hAnsi="Arial" w:cs="Arial"/>
          <w:color w:val="222222"/>
          <w:sz w:val="20"/>
          <w:szCs w:val="20"/>
          <w:shd w:val="clear" w:color="auto" w:fill="FFFFFF"/>
          <w:lang w:val="en-GB" w:eastAsia="en-GB"/>
        </w:rPr>
        <w:t xml:space="preserve">. </w:t>
      </w:r>
    </w:p>
    <w:p w:rsidR="003D21D1" w:rsidRPr="000E0316" w:rsidRDefault="00FF409F" w:rsidP="003D21D1">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Lead effective marketing of the centre and its expertise</w:t>
      </w:r>
      <w:r w:rsidR="003210FE" w:rsidRPr="000E0316">
        <w:rPr>
          <w:rFonts w:ascii="Arial" w:hAnsi="Arial" w:cs="Arial"/>
          <w:color w:val="222222"/>
          <w:sz w:val="20"/>
          <w:szCs w:val="20"/>
          <w:shd w:val="clear" w:color="auto" w:fill="FFFFFF"/>
          <w:lang w:val="en-GB" w:eastAsia="en-GB"/>
        </w:rPr>
        <w:t>,</w:t>
      </w:r>
      <w:r w:rsidRPr="000E0316">
        <w:rPr>
          <w:rFonts w:ascii="Arial" w:hAnsi="Arial" w:cs="Arial"/>
          <w:color w:val="222222"/>
          <w:sz w:val="20"/>
          <w:szCs w:val="20"/>
          <w:shd w:val="clear" w:color="auto" w:fill="FFFFFF"/>
          <w:lang w:val="en-GB" w:eastAsia="en-GB"/>
        </w:rPr>
        <w:t xml:space="preserve"> services and products to ensure that the centre is positioned as a preferred partner in rehabilitations and disability research. </w:t>
      </w:r>
    </w:p>
    <w:p w:rsidR="00FF409F" w:rsidRPr="000E0316" w:rsidRDefault="003D21D1" w:rsidP="003D21D1">
      <w:pPr>
        <w:pStyle w:val="ListParagraph"/>
        <w:numPr>
          <w:ilvl w:val="0"/>
          <w:numId w:val="26"/>
        </w:numPr>
        <w:spacing w:after="0" w:line="240" w:lineRule="auto"/>
        <w:rPr>
          <w:rFonts w:ascii="Times New Roman" w:hAnsi="Times New Roman"/>
          <w:sz w:val="20"/>
          <w:szCs w:val="20"/>
          <w:lang w:val="en-GB" w:eastAsia="en-GB"/>
        </w:rPr>
      </w:pPr>
      <w:r w:rsidRPr="000E0316">
        <w:rPr>
          <w:rFonts w:ascii="Arial" w:hAnsi="Arial" w:cs="Arial"/>
          <w:color w:val="222222"/>
          <w:sz w:val="20"/>
          <w:szCs w:val="20"/>
          <w:shd w:val="clear" w:color="auto" w:fill="FFFFFF"/>
          <w:lang w:val="en-GB" w:eastAsia="en-GB"/>
        </w:rPr>
        <w:t>M</w:t>
      </w:r>
      <w:r w:rsidR="00FF409F" w:rsidRPr="000E0316">
        <w:rPr>
          <w:rFonts w:ascii="Arial" w:hAnsi="Arial" w:cs="Arial"/>
          <w:color w:val="222222"/>
          <w:sz w:val="20"/>
          <w:szCs w:val="20"/>
          <w:shd w:val="clear" w:color="auto" w:fill="FFFFFF"/>
          <w:lang w:val="en-GB" w:eastAsia="en-GB"/>
        </w:rPr>
        <w:t xml:space="preserve">anage </w:t>
      </w:r>
      <w:r w:rsidRPr="000E0316">
        <w:rPr>
          <w:rFonts w:ascii="Arial" w:hAnsi="Arial" w:cs="Arial"/>
          <w:color w:val="222222"/>
          <w:sz w:val="20"/>
          <w:szCs w:val="20"/>
          <w:shd w:val="clear" w:color="auto" w:fill="FFFFFF"/>
          <w:lang w:val="en-GB" w:eastAsia="en-GB"/>
        </w:rPr>
        <w:t xml:space="preserve">Centre </w:t>
      </w:r>
      <w:r w:rsidR="00FF409F" w:rsidRPr="000E0316">
        <w:rPr>
          <w:rFonts w:ascii="Arial" w:hAnsi="Arial" w:cs="Arial"/>
          <w:color w:val="222222"/>
          <w:sz w:val="20"/>
          <w:szCs w:val="20"/>
          <w:shd w:val="clear" w:color="auto" w:fill="FFFFFF"/>
          <w:lang w:val="en-GB" w:eastAsia="en-GB"/>
        </w:rPr>
        <w:t xml:space="preserve">budgets and ensure </w:t>
      </w:r>
      <w:r w:rsidRPr="000E0316">
        <w:rPr>
          <w:rFonts w:ascii="Arial" w:hAnsi="Arial" w:cs="Arial"/>
          <w:color w:val="222222"/>
          <w:sz w:val="20"/>
          <w:szCs w:val="20"/>
          <w:shd w:val="clear" w:color="auto" w:fill="FFFFFF"/>
          <w:lang w:val="en-GB" w:eastAsia="en-GB"/>
        </w:rPr>
        <w:t xml:space="preserve">timely and </w:t>
      </w:r>
      <w:r w:rsidR="00FF409F" w:rsidRPr="000E0316">
        <w:rPr>
          <w:rFonts w:ascii="Arial" w:hAnsi="Arial" w:cs="Arial"/>
          <w:color w:val="222222"/>
          <w:sz w:val="20"/>
          <w:szCs w:val="20"/>
          <w:shd w:val="clear" w:color="auto" w:fill="FFFFFF"/>
          <w:lang w:val="en-GB" w:eastAsia="en-GB"/>
        </w:rPr>
        <w:t>accurate reporting</w:t>
      </w:r>
      <w:r w:rsidRPr="000E0316">
        <w:rPr>
          <w:rFonts w:ascii="Arial" w:hAnsi="Arial" w:cs="Arial"/>
          <w:color w:val="222222"/>
          <w:sz w:val="20"/>
          <w:szCs w:val="20"/>
          <w:shd w:val="clear" w:color="auto" w:fill="FFFFFF"/>
          <w:lang w:val="en-GB" w:eastAsia="en-GB"/>
        </w:rPr>
        <w:t xml:space="preserve"> to key stakeholders with assistance from the University Finance Office.</w:t>
      </w:r>
    </w:p>
    <w:p w:rsidR="00A314B6" w:rsidRPr="000E0316" w:rsidRDefault="003D21D1" w:rsidP="00D54FCB">
      <w:pPr>
        <w:pStyle w:val="Default"/>
        <w:numPr>
          <w:ilvl w:val="0"/>
          <w:numId w:val="26"/>
        </w:numPr>
        <w:rPr>
          <w:sz w:val="20"/>
          <w:szCs w:val="20"/>
        </w:rPr>
      </w:pPr>
      <w:r w:rsidRPr="000E0316">
        <w:rPr>
          <w:sz w:val="20"/>
          <w:szCs w:val="20"/>
        </w:rPr>
        <w:t>Assist in the identification of</w:t>
      </w:r>
      <w:r w:rsidR="00D54FCB" w:rsidRPr="000E0316">
        <w:rPr>
          <w:sz w:val="20"/>
          <w:szCs w:val="20"/>
        </w:rPr>
        <w:t xml:space="preserve"> key priorities </w:t>
      </w:r>
      <w:r w:rsidRPr="000E0316">
        <w:rPr>
          <w:sz w:val="20"/>
          <w:szCs w:val="20"/>
        </w:rPr>
        <w:t>for t</w:t>
      </w:r>
      <w:r w:rsidR="00D54FCB" w:rsidRPr="000E0316">
        <w:rPr>
          <w:sz w:val="20"/>
          <w:szCs w:val="20"/>
        </w:rPr>
        <w:t>he Centre</w:t>
      </w:r>
      <w:r w:rsidRPr="000E0316">
        <w:rPr>
          <w:sz w:val="20"/>
          <w:szCs w:val="20"/>
        </w:rPr>
        <w:t xml:space="preserve"> through mechanisms such as the Advisory Committee and monitoring key policy decisions, tracking opportunities etc.</w:t>
      </w:r>
    </w:p>
    <w:p w:rsidR="00D54FCB" w:rsidRPr="000E0316" w:rsidRDefault="00A314B6" w:rsidP="00D54FCB">
      <w:pPr>
        <w:pStyle w:val="Default"/>
        <w:numPr>
          <w:ilvl w:val="0"/>
          <w:numId w:val="26"/>
        </w:numPr>
        <w:rPr>
          <w:sz w:val="20"/>
          <w:szCs w:val="20"/>
        </w:rPr>
      </w:pPr>
      <w:r w:rsidRPr="000E0316">
        <w:rPr>
          <w:sz w:val="20"/>
          <w:szCs w:val="20"/>
        </w:rPr>
        <w:t xml:space="preserve">Develop </w:t>
      </w:r>
      <w:r w:rsidR="003D21D1" w:rsidRPr="000E0316">
        <w:rPr>
          <w:sz w:val="20"/>
          <w:szCs w:val="20"/>
        </w:rPr>
        <w:t>a fundraising and marketing plan</w:t>
      </w:r>
      <w:r w:rsidR="00D54FCB" w:rsidRPr="000E0316">
        <w:rPr>
          <w:sz w:val="20"/>
          <w:szCs w:val="20"/>
        </w:rPr>
        <w:t xml:space="preserve"> aimed at engaging prospective donors, sponsors, partners</w:t>
      </w:r>
      <w:r w:rsidR="003D21D1" w:rsidRPr="000E0316">
        <w:rPr>
          <w:sz w:val="20"/>
          <w:szCs w:val="20"/>
        </w:rPr>
        <w:t xml:space="preserve"> in collaboration with the PAH Foundation and the Griffith University Development and Alumni Office</w:t>
      </w:r>
      <w:r w:rsidR="00D54FCB" w:rsidRPr="000E0316">
        <w:rPr>
          <w:sz w:val="20"/>
          <w:szCs w:val="20"/>
        </w:rPr>
        <w:t>.</w:t>
      </w:r>
    </w:p>
    <w:p w:rsidR="00D54FCB" w:rsidRPr="000E0316" w:rsidRDefault="004B3D3D" w:rsidP="00D54FCB">
      <w:pPr>
        <w:pStyle w:val="ListParagraph"/>
        <w:numPr>
          <w:ilvl w:val="0"/>
          <w:numId w:val="26"/>
        </w:numPr>
        <w:tabs>
          <w:tab w:val="left" w:pos="1276"/>
        </w:tabs>
        <w:jc w:val="both"/>
        <w:rPr>
          <w:rFonts w:ascii="Arial" w:eastAsia="Arial" w:hAnsi="Arial" w:cs="Arial"/>
          <w:sz w:val="20"/>
          <w:szCs w:val="20"/>
        </w:rPr>
      </w:pPr>
      <w:r w:rsidRPr="000E0316">
        <w:rPr>
          <w:rFonts w:ascii="Arial" w:hAnsi="Arial" w:cs="Arial"/>
          <w:sz w:val="20"/>
          <w:szCs w:val="20"/>
        </w:rPr>
        <w:t>D</w:t>
      </w:r>
      <w:r w:rsidR="00D54FCB" w:rsidRPr="000E0316">
        <w:rPr>
          <w:rFonts w:ascii="Arial" w:hAnsi="Arial" w:cs="Arial"/>
          <w:sz w:val="20"/>
          <w:szCs w:val="20"/>
        </w:rPr>
        <w:t xml:space="preserve">evelop and manage </w:t>
      </w:r>
      <w:r w:rsidR="003D21D1" w:rsidRPr="000E0316">
        <w:rPr>
          <w:rFonts w:ascii="Arial" w:hAnsi="Arial" w:cs="Arial"/>
          <w:sz w:val="20"/>
          <w:szCs w:val="20"/>
        </w:rPr>
        <w:t xml:space="preserve">existing </w:t>
      </w:r>
      <w:r w:rsidR="00D54FCB" w:rsidRPr="000E0316">
        <w:rPr>
          <w:rFonts w:ascii="Arial" w:hAnsi="Arial" w:cs="Arial"/>
          <w:sz w:val="20"/>
          <w:szCs w:val="20"/>
        </w:rPr>
        <w:t>relationships with research funding organisations, research</w:t>
      </w:r>
      <w:r w:rsidR="00A314B6" w:rsidRPr="000E0316">
        <w:rPr>
          <w:rFonts w:ascii="Arial" w:hAnsi="Arial" w:cs="Arial"/>
          <w:sz w:val="20"/>
          <w:szCs w:val="20"/>
        </w:rPr>
        <w:t xml:space="preserve"> organisations</w:t>
      </w:r>
      <w:r w:rsidR="00D54FCB" w:rsidRPr="000E0316">
        <w:rPr>
          <w:rFonts w:ascii="Arial" w:hAnsi="Arial" w:cs="Arial"/>
          <w:sz w:val="20"/>
          <w:szCs w:val="20"/>
        </w:rPr>
        <w:t xml:space="preserve"> and industry partners</w:t>
      </w:r>
      <w:r w:rsidR="003D21D1" w:rsidRPr="000E0316">
        <w:rPr>
          <w:rFonts w:ascii="Arial" w:hAnsi="Arial" w:cs="Arial"/>
          <w:sz w:val="20"/>
          <w:szCs w:val="20"/>
        </w:rPr>
        <w:t>.</w:t>
      </w:r>
    </w:p>
    <w:p w:rsidR="00D54FCB" w:rsidRPr="000E0316" w:rsidRDefault="00D54FCB" w:rsidP="00D54FCB">
      <w:pPr>
        <w:pStyle w:val="ListParagraph"/>
        <w:numPr>
          <w:ilvl w:val="0"/>
          <w:numId w:val="26"/>
        </w:numPr>
        <w:tabs>
          <w:tab w:val="left" w:pos="1276"/>
        </w:tabs>
        <w:jc w:val="both"/>
        <w:rPr>
          <w:rFonts w:ascii="Arial" w:eastAsia="Arial" w:hAnsi="Arial" w:cs="Arial"/>
          <w:sz w:val="20"/>
          <w:szCs w:val="20"/>
        </w:rPr>
      </w:pPr>
      <w:r w:rsidRPr="000E0316">
        <w:rPr>
          <w:rFonts w:ascii="Arial" w:hAnsi="Arial" w:cs="Arial"/>
          <w:sz w:val="20"/>
          <w:szCs w:val="20"/>
        </w:rPr>
        <w:t xml:space="preserve">Manage, monitor and report on progress towards achieving </w:t>
      </w:r>
      <w:r w:rsidR="003D21D1" w:rsidRPr="000E0316">
        <w:rPr>
          <w:rFonts w:ascii="Arial" w:hAnsi="Arial" w:cs="Arial"/>
          <w:sz w:val="20"/>
          <w:szCs w:val="20"/>
        </w:rPr>
        <w:t>key</w:t>
      </w:r>
      <w:r w:rsidRPr="000E0316">
        <w:rPr>
          <w:rFonts w:ascii="Arial" w:hAnsi="Arial" w:cs="Arial"/>
          <w:sz w:val="20"/>
          <w:szCs w:val="20"/>
        </w:rPr>
        <w:t xml:space="preserve"> performance indicators</w:t>
      </w:r>
      <w:r w:rsidR="003D21D1" w:rsidRPr="000E0316">
        <w:rPr>
          <w:rFonts w:ascii="Arial" w:hAnsi="Arial" w:cs="Arial"/>
          <w:sz w:val="20"/>
          <w:szCs w:val="20"/>
        </w:rPr>
        <w:t>.</w:t>
      </w:r>
    </w:p>
    <w:p w:rsidR="004B3D3D" w:rsidRPr="000E0316" w:rsidRDefault="004B3D3D" w:rsidP="004B3D3D">
      <w:pPr>
        <w:pStyle w:val="ListParagraph"/>
        <w:numPr>
          <w:ilvl w:val="0"/>
          <w:numId w:val="26"/>
        </w:numPr>
        <w:tabs>
          <w:tab w:val="left" w:pos="1276"/>
        </w:tabs>
        <w:jc w:val="both"/>
        <w:rPr>
          <w:rFonts w:ascii="Arial" w:eastAsia="Arial" w:hAnsi="Arial" w:cs="Arial"/>
          <w:sz w:val="20"/>
          <w:szCs w:val="20"/>
        </w:rPr>
      </w:pPr>
      <w:r w:rsidRPr="000E0316">
        <w:rPr>
          <w:rFonts w:ascii="Arial" w:eastAsia="Arial" w:hAnsi="Arial" w:cs="Arial"/>
          <w:sz w:val="20"/>
          <w:szCs w:val="20"/>
        </w:rPr>
        <w:t xml:space="preserve">Contribute to the preparation </w:t>
      </w:r>
      <w:r w:rsidR="00A314B6" w:rsidRPr="000E0316">
        <w:rPr>
          <w:rFonts w:ascii="Arial" w:eastAsia="Arial" w:hAnsi="Arial" w:cs="Arial"/>
          <w:sz w:val="20"/>
          <w:szCs w:val="20"/>
        </w:rPr>
        <w:t>or, where appropriate, individually</w:t>
      </w:r>
      <w:r w:rsidRPr="000E0316">
        <w:rPr>
          <w:rFonts w:ascii="Arial" w:eastAsia="Arial" w:hAnsi="Arial" w:cs="Arial"/>
          <w:sz w:val="20"/>
          <w:szCs w:val="20"/>
        </w:rPr>
        <w:t xml:space="preserve"> </w:t>
      </w:r>
      <w:r w:rsidR="00A314B6" w:rsidRPr="000E0316">
        <w:rPr>
          <w:rFonts w:ascii="Arial" w:eastAsia="Arial" w:hAnsi="Arial" w:cs="Arial"/>
          <w:sz w:val="20"/>
          <w:szCs w:val="20"/>
        </w:rPr>
        <w:t>prepare research proposals and</w:t>
      </w:r>
      <w:r w:rsidRPr="000E0316">
        <w:rPr>
          <w:rFonts w:ascii="Arial" w:eastAsia="Arial" w:hAnsi="Arial" w:cs="Arial"/>
          <w:sz w:val="20"/>
          <w:szCs w:val="20"/>
        </w:rPr>
        <w:t xml:space="preserve"> contracts to external funding bodies</w:t>
      </w:r>
      <w:r w:rsidR="003D21D1" w:rsidRPr="000E0316">
        <w:rPr>
          <w:rFonts w:ascii="Arial" w:eastAsia="Arial" w:hAnsi="Arial" w:cs="Arial"/>
          <w:sz w:val="20"/>
          <w:szCs w:val="20"/>
        </w:rPr>
        <w:t>.</w:t>
      </w:r>
    </w:p>
    <w:p w:rsidR="00D07BE0" w:rsidRPr="000E0316" w:rsidRDefault="004B3D3D" w:rsidP="00D54FCB">
      <w:pPr>
        <w:pStyle w:val="ListParagraph"/>
        <w:numPr>
          <w:ilvl w:val="0"/>
          <w:numId w:val="26"/>
        </w:numPr>
        <w:tabs>
          <w:tab w:val="left" w:pos="1276"/>
        </w:tabs>
        <w:jc w:val="both"/>
        <w:rPr>
          <w:rFonts w:ascii="Arial" w:eastAsia="Arial" w:hAnsi="Arial" w:cs="Arial"/>
          <w:sz w:val="20"/>
          <w:szCs w:val="20"/>
        </w:rPr>
      </w:pPr>
      <w:r w:rsidRPr="000E0316">
        <w:rPr>
          <w:rFonts w:ascii="Arial" w:hAnsi="Arial" w:cs="Arial"/>
          <w:color w:val="000000"/>
          <w:sz w:val="20"/>
          <w:szCs w:val="20"/>
        </w:rPr>
        <w:t>R</w:t>
      </w:r>
      <w:r w:rsidR="00D07BE0" w:rsidRPr="000E0316">
        <w:rPr>
          <w:rFonts w:ascii="Arial" w:hAnsi="Arial" w:cs="Arial"/>
          <w:color w:val="000000"/>
          <w:sz w:val="20"/>
          <w:szCs w:val="20"/>
        </w:rPr>
        <w:t xml:space="preserve">eport to the Management and Advisory </w:t>
      </w:r>
      <w:r w:rsidR="009B39FE" w:rsidRPr="000E0316">
        <w:rPr>
          <w:rFonts w:ascii="Arial" w:hAnsi="Arial" w:cs="Arial"/>
          <w:color w:val="000000"/>
          <w:sz w:val="20"/>
          <w:szCs w:val="20"/>
        </w:rPr>
        <w:t>committees</w:t>
      </w:r>
      <w:r w:rsidR="00D07BE0" w:rsidRPr="000E0316">
        <w:rPr>
          <w:rFonts w:ascii="Arial" w:hAnsi="Arial" w:cs="Arial"/>
          <w:color w:val="000000"/>
          <w:sz w:val="20"/>
          <w:szCs w:val="20"/>
        </w:rPr>
        <w:t xml:space="preserve"> on the operation of the centre</w:t>
      </w:r>
      <w:r w:rsidR="00D54FCB" w:rsidRPr="000E0316">
        <w:rPr>
          <w:rFonts w:ascii="Arial" w:hAnsi="Arial" w:cs="Arial"/>
          <w:color w:val="000000"/>
          <w:sz w:val="20"/>
          <w:szCs w:val="20"/>
        </w:rPr>
        <w:t xml:space="preserve">, as well as providing </w:t>
      </w:r>
      <w:r w:rsidR="00D54FCB" w:rsidRPr="000E0316">
        <w:rPr>
          <w:rFonts w:ascii="Arial" w:hAnsi="Arial" w:cs="Arial"/>
          <w:sz w:val="20"/>
          <w:szCs w:val="20"/>
        </w:rPr>
        <w:t>secretariat support to the committees</w:t>
      </w:r>
      <w:r w:rsidR="003D21D1" w:rsidRPr="000E0316">
        <w:rPr>
          <w:rFonts w:ascii="Arial" w:hAnsi="Arial" w:cs="Arial"/>
          <w:sz w:val="20"/>
          <w:szCs w:val="20"/>
        </w:rPr>
        <w:t>.</w:t>
      </w:r>
    </w:p>
    <w:p w:rsidR="004B3D3D" w:rsidRPr="000E0316" w:rsidRDefault="004B3D3D" w:rsidP="004B3D3D">
      <w:pPr>
        <w:pStyle w:val="ListParagraph"/>
        <w:numPr>
          <w:ilvl w:val="0"/>
          <w:numId w:val="26"/>
        </w:numPr>
        <w:tabs>
          <w:tab w:val="left" w:pos="1276"/>
        </w:tabs>
        <w:jc w:val="both"/>
        <w:rPr>
          <w:rFonts w:ascii="Arial" w:eastAsia="Arial" w:hAnsi="Arial" w:cs="Arial"/>
          <w:sz w:val="20"/>
          <w:szCs w:val="20"/>
        </w:rPr>
      </w:pPr>
      <w:r w:rsidRPr="000E0316">
        <w:rPr>
          <w:rFonts w:ascii="Arial" w:eastAsia="Arial" w:hAnsi="Arial" w:cs="Arial"/>
          <w:sz w:val="20"/>
          <w:szCs w:val="20"/>
        </w:rPr>
        <w:t xml:space="preserve">Provide general leadership and support to the Research Support Unit  and other researchers including duties as reasonably directed by the Professor, Disability and Rehabilitation Research Griffith University </w:t>
      </w:r>
    </w:p>
    <w:p w:rsidR="004B3D3D" w:rsidRPr="000E0316" w:rsidRDefault="004B3D3D" w:rsidP="004B3D3D">
      <w:pPr>
        <w:pStyle w:val="ListParagraph"/>
        <w:numPr>
          <w:ilvl w:val="0"/>
          <w:numId w:val="26"/>
        </w:numPr>
        <w:tabs>
          <w:tab w:val="left" w:pos="1276"/>
        </w:tabs>
        <w:jc w:val="both"/>
        <w:rPr>
          <w:rFonts w:ascii="Arial" w:eastAsia="Arial" w:hAnsi="Arial" w:cs="Arial"/>
          <w:sz w:val="20"/>
          <w:szCs w:val="20"/>
        </w:rPr>
      </w:pPr>
      <w:r w:rsidRPr="000E0316">
        <w:rPr>
          <w:rFonts w:ascii="Arial" w:eastAsia="Arial" w:hAnsi="Arial" w:cs="Arial"/>
          <w:sz w:val="20"/>
          <w:szCs w:val="20"/>
        </w:rPr>
        <w:t>Actively participate at meetings associated with research or funding connected to The Centre</w:t>
      </w:r>
    </w:p>
    <w:p w:rsidR="004B3D3D" w:rsidRPr="000E0316" w:rsidRDefault="00883FB9" w:rsidP="004B3D3D">
      <w:pPr>
        <w:pStyle w:val="ListParagraph"/>
        <w:numPr>
          <w:ilvl w:val="0"/>
          <w:numId w:val="26"/>
        </w:numPr>
        <w:tabs>
          <w:tab w:val="left" w:pos="1276"/>
        </w:tabs>
        <w:jc w:val="both"/>
        <w:rPr>
          <w:rFonts w:ascii="Arial" w:eastAsia="Arial" w:hAnsi="Arial" w:cs="Arial"/>
          <w:sz w:val="20"/>
          <w:szCs w:val="20"/>
        </w:rPr>
      </w:pPr>
      <w:r w:rsidRPr="000E0316">
        <w:rPr>
          <w:rFonts w:ascii="Arial" w:eastAsia="Arial" w:hAnsi="Arial" w:cs="Arial"/>
          <w:sz w:val="20"/>
          <w:szCs w:val="20"/>
        </w:rPr>
        <w:t>Lead and promote compliance with relevant legislation and University policies and procedures, including equity and health &amp; safety and exhibit good practice in relation to these.</w:t>
      </w:r>
    </w:p>
    <w:p w:rsidR="00A375AE" w:rsidRPr="000E0316" w:rsidRDefault="00883FB9" w:rsidP="004B3D3D">
      <w:pPr>
        <w:pStyle w:val="ListParagraph"/>
        <w:numPr>
          <w:ilvl w:val="0"/>
          <w:numId w:val="26"/>
        </w:numPr>
        <w:tabs>
          <w:tab w:val="left" w:pos="1276"/>
        </w:tabs>
        <w:jc w:val="both"/>
        <w:rPr>
          <w:rFonts w:ascii="Arial" w:eastAsia="Arial" w:hAnsi="Arial" w:cs="Arial"/>
          <w:sz w:val="20"/>
          <w:szCs w:val="20"/>
        </w:rPr>
      </w:pPr>
      <w:r w:rsidRPr="000E0316">
        <w:rPr>
          <w:rFonts w:ascii="Arial" w:eastAsia="Arial" w:hAnsi="Arial" w:cs="Arial"/>
          <w:sz w:val="20"/>
          <w:szCs w:val="20"/>
        </w:rPr>
        <w:t>Lead and support fair, ethical and professional work practices in accordance with the University Code of Conduct.</w:t>
      </w:r>
    </w:p>
    <w:p w:rsidR="00B75DDA" w:rsidRPr="003D21D1" w:rsidRDefault="00B75DDA" w:rsidP="00E014BA">
      <w:pPr>
        <w:pStyle w:val="Default"/>
        <w:shd w:val="clear" w:color="auto" w:fill="D9D9D9"/>
        <w:jc w:val="both"/>
        <w:rPr>
          <w:b/>
          <w:bCs/>
          <w:sz w:val="22"/>
          <w:szCs w:val="22"/>
        </w:rPr>
      </w:pPr>
      <w:r w:rsidRPr="003D21D1">
        <w:rPr>
          <w:b/>
          <w:bCs/>
          <w:sz w:val="22"/>
          <w:szCs w:val="22"/>
        </w:rPr>
        <w:t xml:space="preserve">SELECTION CRITERIA                                                                                               </w:t>
      </w:r>
    </w:p>
    <w:p w:rsidR="009B39FE" w:rsidRPr="003D21D1" w:rsidRDefault="009B39FE" w:rsidP="00BF5340">
      <w:pPr>
        <w:autoSpaceDE w:val="0"/>
        <w:autoSpaceDN w:val="0"/>
        <w:adjustRightInd w:val="0"/>
        <w:spacing w:after="0" w:line="240" w:lineRule="auto"/>
        <w:rPr>
          <w:rFonts w:eastAsia="Arial"/>
          <w:bCs/>
        </w:rPr>
      </w:pPr>
    </w:p>
    <w:p w:rsidR="009B39FE" w:rsidRPr="000E0316" w:rsidRDefault="009B39FE" w:rsidP="00213990">
      <w:pPr>
        <w:pStyle w:val="Default"/>
        <w:numPr>
          <w:ilvl w:val="0"/>
          <w:numId w:val="27"/>
        </w:numPr>
        <w:jc w:val="both"/>
        <w:rPr>
          <w:sz w:val="20"/>
          <w:szCs w:val="20"/>
        </w:rPr>
      </w:pPr>
      <w:r w:rsidRPr="000E0316">
        <w:rPr>
          <w:sz w:val="20"/>
          <w:szCs w:val="20"/>
        </w:rPr>
        <w:t xml:space="preserve">Tertiary qualifications in a relevant discipline and/or an equivalent combination of relevant experience, education and training. </w:t>
      </w:r>
    </w:p>
    <w:p w:rsidR="009B39FE" w:rsidRPr="000E0316" w:rsidRDefault="009B39FE" w:rsidP="00213990">
      <w:pPr>
        <w:pStyle w:val="Default"/>
        <w:numPr>
          <w:ilvl w:val="0"/>
          <w:numId w:val="27"/>
        </w:numPr>
        <w:jc w:val="both"/>
        <w:rPr>
          <w:sz w:val="20"/>
          <w:szCs w:val="20"/>
        </w:rPr>
      </w:pPr>
      <w:r w:rsidRPr="000E0316">
        <w:rPr>
          <w:sz w:val="20"/>
          <w:szCs w:val="20"/>
        </w:rPr>
        <w:t>Demonstrated experience in developing and implementing successful fundraising and</w:t>
      </w:r>
      <w:r w:rsidR="003D21D1" w:rsidRPr="000E0316">
        <w:rPr>
          <w:sz w:val="20"/>
          <w:szCs w:val="20"/>
        </w:rPr>
        <w:t>/or</w:t>
      </w:r>
      <w:r w:rsidRPr="000E0316">
        <w:rPr>
          <w:sz w:val="20"/>
          <w:szCs w:val="20"/>
        </w:rPr>
        <w:t xml:space="preserve"> development initiatives, strategies, programs and events in a complex environment with multiple stakeholders incorporating knowledge of the latest fundraising trends and research. </w:t>
      </w:r>
    </w:p>
    <w:p w:rsidR="009B39FE" w:rsidRPr="000E0316" w:rsidRDefault="009B39FE" w:rsidP="00213990">
      <w:pPr>
        <w:pStyle w:val="Default"/>
        <w:numPr>
          <w:ilvl w:val="0"/>
          <w:numId w:val="27"/>
        </w:numPr>
        <w:jc w:val="both"/>
        <w:rPr>
          <w:sz w:val="20"/>
          <w:szCs w:val="20"/>
        </w:rPr>
      </w:pPr>
      <w:r w:rsidRPr="000E0316">
        <w:rPr>
          <w:sz w:val="20"/>
          <w:szCs w:val="20"/>
        </w:rPr>
        <w:lastRenderedPageBreak/>
        <w:t>Demonstrated experience in initiating, developing and maintaining high level relationships with existing and potential benefactors, corpora</w:t>
      </w:r>
      <w:r w:rsidR="003D21D1" w:rsidRPr="000E0316">
        <w:rPr>
          <w:sz w:val="20"/>
          <w:szCs w:val="20"/>
        </w:rPr>
        <w:t xml:space="preserve">te and private sector networks and </w:t>
      </w:r>
      <w:r w:rsidRPr="000E0316">
        <w:rPr>
          <w:sz w:val="20"/>
          <w:szCs w:val="20"/>
        </w:rPr>
        <w:t xml:space="preserve">key stakeholders. </w:t>
      </w:r>
    </w:p>
    <w:p w:rsidR="009B39FE" w:rsidRPr="000E0316" w:rsidRDefault="009B39FE" w:rsidP="00213990">
      <w:pPr>
        <w:pStyle w:val="Default"/>
        <w:numPr>
          <w:ilvl w:val="0"/>
          <w:numId w:val="27"/>
        </w:numPr>
        <w:jc w:val="both"/>
        <w:rPr>
          <w:sz w:val="20"/>
          <w:szCs w:val="20"/>
        </w:rPr>
      </w:pPr>
      <w:r w:rsidRPr="000E0316">
        <w:rPr>
          <w:sz w:val="20"/>
          <w:szCs w:val="20"/>
        </w:rPr>
        <w:t xml:space="preserve">Excellent interpersonal and communication skills, including report writing, grant writing, negotiation skills, and the ability to undertake donor research and analyse results. </w:t>
      </w:r>
    </w:p>
    <w:p w:rsidR="00213990" w:rsidRPr="000E0316" w:rsidRDefault="009B39FE" w:rsidP="00BF5340">
      <w:pPr>
        <w:pStyle w:val="ListParagraph"/>
        <w:numPr>
          <w:ilvl w:val="0"/>
          <w:numId w:val="27"/>
        </w:numPr>
        <w:autoSpaceDE w:val="0"/>
        <w:autoSpaceDN w:val="0"/>
        <w:adjustRightInd w:val="0"/>
        <w:spacing w:after="0" w:line="240" w:lineRule="auto"/>
        <w:jc w:val="both"/>
        <w:rPr>
          <w:rFonts w:ascii="Arial" w:eastAsia="Arial" w:hAnsi="Arial" w:cs="Arial"/>
          <w:bCs/>
          <w:sz w:val="20"/>
          <w:szCs w:val="20"/>
        </w:rPr>
      </w:pPr>
      <w:r w:rsidRPr="000E0316">
        <w:rPr>
          <w:rFonts w:ascii="Arial" w:hAnsi="Arial" w:cs="Arial"/>
          <w:sz w:val="20"/>
          <w:szCs w:val="20"/>
        </w:rPr>
        <w:t>Demonstrated ability to work autonomously</w:t>
      </w:r>
      <w:r w:rsidR="00213990" w:rsidRPr="000E0316">
        <w:rPr>
          <w:rFonts w:ascii="Arial" w:hAnsi="Arial" w:cs="Arial"/>
          <w:sz w:val="20"/>
          <w:szCs w:val="20"/>
        </w:rPr>
        <w:t>, with minimal supervision, meeting set timelines and achieving agreed deadlines and</w:t>
      </w:r>
      <w:r w:rsidRPr="000E0316">
        <w:rPr>
          <w:rFonts w:ascii="Arial" w:hAnsi="Arial" w:cs="Arial"/>
          <w:sz w:val="20"/>
          <w:szCs w:val="20"/>
        </w:rPr>
        <w:t xml:space="preserve"> achieving strategic and operational outcomes </w:t>
      </w:r>
    </w:p>
    <w:p w:rsidR="00213990" w:rsidRPr="000E0316" w:rsidRDefault="00BF5340" w:rsidP="00BF5340">
      <w:pPr>
        <w:pStyle w:val="ListParagraph"/>
        <w:numPr>
          <w:ilvl w:val="0"/>
          <w:numId w:val="27"/>
        </w:numPr>
        <w:autoSpaceDE w:val="0"/>
        <w:autoSpaceDN w:val="0"/>
        <w:adjustRightInd w:val="0"/>
        <w:spacing w:after="0" w:line="240" w:lineRule="auto"/>
        <w:jc w:val="both"/>
        <w:rPr>
          <w:rFonts w:ascii="Arial" w:eastAsia="Arial" w:hAnsi="Arial" w:cs="Arial"/>
          <w:bCs/>
          <w:sz w:val="20"/>
          <w:szCs w:val="20"/>
        </w:rPr>
      </w:pPr>
      <w:r w:rsidRPr="000E0316">
        <w:rPr>
          <w:rFonts w:ascii="Arial" w:hAnsi="Arial" w:cs="Arial"/>
          <w:color w:val="000000"/>
          <w:sz w:val="20"/>
          <w:szCs w:val="20"/>
        </w:rPr>
        <w:t>Demonstrate</w:t>
      </w:r>
      <w:r w:rsidR="003D21D1" w:rsidRPr="000E0316">
        <w:rPr>
          <w:rFonts w:ascii="Arial" w:hAnsi="Arial" w:cs="Arial"/>
          <w:color w:val="000000"/>
          <w:sz w:val="20"/>
          <w:szCs w:val="20"/>
        </w:rPr>
        <w:t xml:space="preserve">d understanding of the research, clinical and funding </w:t>
      </w:r>
      <w:r w:rsidRPr="000E0316">
        <w:rPr>
          <w:rFonts w:ascii="Arial" w:hAnsi="Arial" w:cs="Arial"/>
          <w:color w:val="000000"/>
          <w:sz w:val="20"/>
          <w:szCs w:val="20"/>
        </w:rPr>
        <w:t>environment</w:t>
      </w:r>
      <w:r w:rsidR="003D21D1" w:rsidRPr="000E0316">
        <w:rPr>
          <w:rFonts w:ascii="Arial" w:hAnsi="Arial" w:cs="Arial"/>
          <w:color w:val="000000"/>
          <w:sz w:val="20"/>
          <w:szCs w:val="20"/>
        </w:rPr>
        <w:t>s in which the Centre operates</w:t>
      </w:r>
      <w:r w:rsidRPr="000E0316">
        <w:rPr>
          <w:rFonts w:ascii="Arial" w:hAnsi="Arial" w:cs="Arial"/>
          <w:color w:val="000000"/>
          <w:sz w:val="20"/>
          <w:szCs w:val="20"/>
        </w:rPr>
        <w:t xml:space="preserve">. </w:t>
      </w:r>
    </w:p>
    <w:p w:rsidR="00BF5340" w:rsidRPr="000E0316" w:rsidRDefault="00BF5340" w:rsidP="00BF5340">
      <w:pPr>
        <w:pStyle w:val="ListParagraph"/>
        <w:numPr>
          <w:ilvl w:val="0"/>
          <w:numId w:val="27"/>
        </w:numPr>
        <w:autoSpaceDE w:val="0"/>
        <w:autoSpaceDN w:val="0"/>
        <w:adjustRightInd w:val="0"/>
        <w:spacing w:after="0" w:line="240" w:lineRule="auto"/>
        <w:jc w:val="both"/>
        <w:rPr>
          <w:rFonts w:ascii="Arial" w:eastAsia="Arial" w:hAnsi="Arial" w:cs="Arial"/>
          <w:bCs/>
          <w:sz w:val="20"/>
          <w:szCs w:val="20"/>
        </w:rPr>
      </w:pPr>
      <w:r w:rsidRPr="000E0316">
        <w:rPr>
          <w:rFonts w:ascii="Arial" w:hAnsi="Arial" w:cs="Arial"/>
          <w:color w:val="000000"/>
          <w:sz w:val="20"/>
          <w:szCs w:val="20"/>
        </w:rPr>
        <w:t xml:space="preserve">Well-developed oral communication, negotiation and relationship management skills; including the ability to liaise with colleagues at all levels, and to present a professional image </w:t>
      </w:r>
      <w:r w:rsidR="003D21D1" w:rsidRPr="000E0316">
        <w:rPr>
          <w:rFonts w:ascii="Arial" w:hAnsi="Arial" w:cs="Arial"/>
          <w:color w:val="000000"/>
          <w:sz w:val="20"/>
          <w:szCs w:val="20"/>
        </w:rPr>
        <w:t>of the Centre in a range of settings</w:t>
      </w:r>
      <w:r w:rsidRPr="000E0316">
        <w:rPr>
          <w:rFonts w:ascii="Arial" w:hAnsi="Arial" w:cs="Arial"/>
          <w:color w:val="000000"/>
          <w:sz w:val="20"/>
          <w:szCs w:val="20"/>
        </w:rPr>
        <w:t xml:space="preserve">. </w:t>
      </w:r>
    </w:p>
    <w:p w:rsidR="00EB32C2" w:rsidRPr="003D21D1" w:rsidRDefault="00EB32C2" w:rsidP="001A4C8B">
      <w:pPr>
        <w:pStyle w:val="Default"/>
        <w:jc w:val="both"/>
        <w:rPr>
          <w:b/>
          <w:i/>
          <w:color w:val="auto"/>
          <w:sz w:val="22"/>
          <w:szCs w:val="22"/>
        </w:rPr>
      </w:pPr>
    </w:p>
    <w:p w:rsidR="00B75DDA" w:rsidRPr="003D21D1" w:rsidRDefault="00B75DDA" w:rsidP="002A6D8E">
      <w:pPr>
        <w:pStyle w:val="Default"/>
        <w:shd w:val="clear" w:color="auto" w:fill="D9D9D9"/>
        <w:jc w:val="both"/>
        <w:rPr>
          <w:b/>
          <w:sz w:val="22"/>
          <w:szCs w:val="22"/>
        </w:rPr>
      </w:pPr>
      <w:r w:rsidRPr="003D21D1">
        <w:rPr>
          <w:b/>
          <w:sz w:val="22"/>
          <w:szCs w:val="22"/>
        </w:rPr>
        <w:t xml:space="preserve">BENEFITS AND CONDITIONS </w:t>
      </w:r>
    </w:p>
    <w:p w:rsidR="00883FB9" w:rsidRPr="003D21D1" w:rsidRDefault="00883FB9" w:rsidP="002A6D8E">
      <w:pPr>
        <w:pStyle w:val="Default"/>
        <w:shd w:val="clear" w:color="auto" w:fill="FFFFFF"/>
        <w:jc w:val="both"/>
        <w:rPr>
          <w:sz w:val="22"/>
          <w:szCs w:val="22"/>
        </w:rPr>
      </w:pPr>
    </w:p>
    <w:p w:rsidR="00B75DDA" w:rsidRPr="000E0316" w:rsidRDefault="00B75DDA" w:rsidP="002A6D8E">
      <w:pPr>
        <w:pStyle w:val="Default"/>
        <w:shd w:val="clear" w:color="auto" w:fill="FFFFFF"/>
        <w:jc w:val="both"/>
        <w:rPr>
          <w:sz w:val="20"/>
          <w:szCs w:val="20"/>
        </w:rPr>
      </w:pPr>
      <w:r w:rsidRPr="000E0316">
        <w:rPr>
          <w:sz w:val="20"/>
          <w:szCs w:val="20"/>
        </w:rPr>
        <w:t>The following links provide access to information regarding the range of benefits enjoyed by Griffith staff and also key information regarding employment conditions.</w:t>
      </w:r>
    </w:p>
    <w:p w:rsidR="00B75DDA" w:rsidRPr="000E0316" w:rsidRDefault="00B75DDA" w:rsidP="002A6D8E">
      <w:pPr>
        <w:pStyle w:val="Default"/>
        <w:shd w:val="clear" w:color="auto" w:fill="FFFFFF"/>
        <w:jc w:val="both"/>
        <w:rPr>
          <w:sz w:val="20"/>
          <w:szCs w:val="20"/>
        </w:rPr>
      </w:pPr>
    </w:p>
    <w:tbl>
      <w:tblPr>
        <w:tblW w:w="0" w:type="auto"/>
        <w:tblBorders>
          <w:insideH w:val="single" w:sz="4" w:space="0" w:color="auto"/>
          <w:insideV w:val="single" w:sz="4" w:space="0" w:color="auto"/>
        </w:tblBorders>
        <w:tblLook w:val="00A0" w:firstRow="1" w:lastRow="0" w:firstColumn="1" w:lastColumn="0" w:noHBand="0" w:noVBand="0"/>
      </w:tblPr>
      <w:tblGrid>
        <w:gridCol w:w="4621"/>
        <w:gridCol w:w="4621"/>
      </w:tblGrid>
      <w:tr w:rsidR="00B75DDA" w:rsidRPr="000E0316" w:rsidTr="0051242E">
        <w:tc>
          <w:tcPr>
            <w:tcW w:w="4621" w:type="dxa"/>
          </w:tcPr>
          <w:p w:rsidR="00B75DDA" w:rsidRPr="000E0316" w:rsidRDefault="00B75DDA" w:rsidP="0051242E">
            <w:pPr>
              <w:pStyle w:val="Default"/>
              <w:jc w:val="center"/>
              <w:rPr>
                <w:b/>
                <w:bCs/>
                <w:sz w:val="20"/>
                <w:szCs w:val="20"/>
              </w:rPr>
            </w:pPr>
            <w:r w:rsidRPr="000E0316">
              <w:rPr>
                <w:b/>
                <w:bCs/>
                <w:sz w:val="20"/>
                <w:szCs w:val="20"/>
              </w:rPr>
              <w:t>BENEFITS</w:t>
            </w:r>
          </w:p>
        </w:tc>
        <w:tc>
          <w:tcPr>
            <w:tcW w:w="4621" w:type="dxa"/>
          </w:tcPr>
          <w:p w:rsidR="00B75DDA" w:rsidRPr="000E0316" w:rsidRDefault="00B75DDA" w:rsidP="0051242E">
            <w:pPr>
              <w:pStyle w:val="Default"/>
              <w:jc w:val="center"/>
              <w:rPr>
                <w:b/>
                <w:sz w:val="20"/>
                <w:szCs w:val="20"/>
              </w:rPr>
            </w:pPr>
            <w:r w:rsidRPr="000E0316">
              <w:rPr>
                <w:b/>
                <w:sz w:val="20"/>
                <w:szCs w:val="20"/>
              </w:rPr>
              <w:t>CONDITIONS</w:t>
            </w:r>
          </w:p>
        </w:tc>
      </w:tr>
      <w:tr w:rsidR="00B75DDA" w:rsidRPr="000E0316" w:rsidTr="0051242E">
        <w:tc>
          <w:tcPr>
            <w:tcW w:w="4621" w:type="dxa"/>
          </w:tcPr>
          <w:p w:rsidR="00B75DDA" w:rsidRPr="000E0316" w:rsidRDefault="00C36552" w:rsidP="0051242E">
            <w:pPr>
              <w:pStyle w:val="Default"/>
              <w:numPr>
                <w:ilvl w:val="0"/>
                <w:numId w:val="9"/>
              </w:numPr>
              <w:shd w:val="clear" w:color="auto" w:fill="FFFFFF"/>
              <w:ind w:left="284" w:hanging="284"/>
              <w:jc w:val="both"/>
              <w:rPr>
                <w:b/>
                <w:bCs/>
                <w:sz w:val="20"/>
                <w:szCs w:val="20"/>
              </w:rPr>
            </w:pPr>
            <w:hyperlink r:id="rId15" w:history="1">
              <w:r w:rsidR="00B75DDA" w:rsidRPr="000E0316">
                <w:rPr>
                  <w:rStyle w:val="Hyperlink"/>
                  <w:rFonts w:cs="Arial"/>
                  <w:bCs/>
                  <w:sz w:val="20"/>
                  <w:szCs w:val="20"/>
                </w:rPr>
                <w:t>Education assistance for Academic staff</w:t>
              </w:r>
            </w:hyperlink>
          </w:p>
          <w:p w:rsidR="00B75DDA" w:rsidRPr="000E0316" w:rsidRDefault="00C36552" w:rsidP="0051242E">
            <w:pPr>
              <w:pStyle w:val="Default"/>
              <w:numPr>
                <w:ilvl w:val="0"/>
                <w:numId w:val="9"/>
              </w:numPr>
              <w:shd w:val="clear" w:color="auto" w:fill="FFFFFF"/>
              <w:ind w:left="284" w:hanging="284"/>
              <w:jc w:val="both"/>
              <w:rPr>
                <w:b/>
                <w:bCs/>
                <w:sz w:val="20"/>
                <w:szCs w:val="20"/>
              </w:rPr>
            </w:pPr>
            <w:hyperlink r:id="rId16" w:history="1">
              <w:r w:rsidR="00B75DDA" w:rsidRPr="000E0316">
                <w:rPr>
                  <w:rStyle w:val="Hyperlink"/>
                  <w:rFonts w:cs="Arial"/>
                  <w:bCs/>
                  <w:sz w:val="20"/>
                  <w:szCs w:val="20"/>
                </w:rPr>
                <w:t>Education assistance for General staff</w:t>
              </w:r>
            </w:hyperlink>
          </w:p>
          <w:p w:rsidR="00B75DDA" w:rsidRPr="000E0316" w:rsidRDefault="00C36552" w:rsidP="0051242E">
            <w:pPr>
              <w:pStyle w:val="Default"/>
              <w:numPr>
                <w:ilvl w:val="0"/>
                <w:numId w:val="9"/>
              </w:numPr>
              <w:shd w:val="clear" w:color="auto" w:fill="FFFFFF"/>
              <w:ind w:left="284" w:hanging="284"/>
              <w:jc w:val="both"/>
              <w:rPr>
                <w:b/>
                <w:bCs/>
                <w:sz w:val="20"/>
                <w:szCs w:val="20"/>
              </w:rPr>
            </w:pPr>
            <w:hyperlink r:id="rId17" w:history="1">
              <w:r w:rsidR="00B75DDA" w:rsidRPr="000E0316">
                <w:rPr>
                  <w:rStyle w:val="Hyperlink"/>
                  <w:rFonts w:cs="Arial"/>
                  <w:bCs/>
                  <w:sz w:val="20"/>
                  <w:szCs w:val="20"/>
                </w:rPr>
                <w:t>Health plan</w:t>
              </w:r>
            </w:hyperlink>
          </w:p>
          <w:p w:rsidR="00B75DDA" w:rsidRPr="000E0316" w:rsidRDefault="00C36552" w:rsidP="0051242E">
            <w:pPr>
              <w:pStyle w:val="ListParagraph"/>
              <w:numPr>
                <w:ilvl w:val="0"/>
                <w:numId w:val="9"/>
              </w:numPr>
              <w:ind w:left="284" w:hanging="284"/>
              <w:rPr>
                <w:rFonts w:ascii="Arial" w:hAnsi="Arial" w:cs="Arial"/>
                <w:b/>
                <w:bCs/>
                <w:color w:val="000000"/>
                <w:sz w:val="20"/>
                <w:szCs w:val="20"/>
              </w:rPr>
            </w:pPr>
            <w:hyperlink r:id="rId18" w:history="1">
              <w:r w:rsidR="00B75DDA" w:rsidRPr="000E0316">
                <w:rPr>
                  <w:rStyle w:val="Hyperlink"/>
                  <w:rFonts w:ascii="Arial" w:hAnsi="Arial" w:cs="Arial"/>
                  <w:bCs/>
                  <w:sz w:val="20"/>
                  <w:szCs w:val="20"/>
                </w:rPr>
                <w:t>Salary packaging</w:t>
              </w:r>
            </w:hyperlink>
          </w:p>
          <w:p w:rsidR="00B75DDA" w:rsidRPr="000E0316" w:rsidRDefault="00C36552" w:rsidP="0051242E">
            <w:pPr>
              <w:pStyle w:val="ListParagraph"/>
              <w:numPr>
                <w:ilvl w:val="0"/>
                <w:numId w:val="9"/>
              </w:numPr>
              <w:ind w:left="284" w:hanging="284"/>
              <w:rPr>
                <w:rFonts w:ascii="Arial" w:hAnsi="Arial" w:cs="Arial"/>
                <w:b/>
                <w:bCs/>
                <w:color w:val="000000"/>
                <w:sz w:val="20"/>
                <w:szCs w:val="20"/>
              </w:rPr>
            </w:pPr>
            <w:hyperlink r:id="rId19" w:history="1">
              <w:r w:rsidR="00B75DDA" w:rsidRPr="000E0316">
                <w:rPr>
                  <w:rStyle w:val="Hyperlink"/>
                  <w:rFonts w:ascii="Arial" w:hAnsi="Arial" w:cs="Arial"/>
                  <w:bCs/>
                  <w:sz w:val="20"/>
                  <w:szCs w:val="20"/>
                </w:rPr>
                <w:t>Superannuation</w:t>
              </w:r>
            </w:hyperlink>
            <w:r w:rsidR="00B75DDA" w:rsidRPr="000E0316">
              <w:rPr>
                <w:rFonts w:ascii="Arial" w:hAnsi="Arial" w:cs="Arial"/>
                <w:sz w:val="20"/>
                <w:szCs w:val="20"/>
              </w:rPr>
              <w:t xml:space="preserve"> </w:t>
            </w:r>
          </w:p>
          <w:p w:rsidR="00B75DDA" w:rsidRPr="000E0316" w:rsidRDefault="00B75DDA" w:rsidP="0051242E">
            <w:pPr>
              <w:pStyle w:val="Default"/>
              <w:ind w:left="-142"/>
              <w:jc w:val="both"/>
              <w:rPr>
                <w:b/>
                <w:bCs/>
                <w:sz w:val="20"/>
                <w:szCs w:val="20"/>
              </w:rPr>
            </w:pPr>
          </w:p>
        </w:tc>
        <w:tc>
          <w:tcPr>
            <w:tcW w:w="4621" w:type="dxa"/>
          </w:tcPr>
          <w:p w:rsidR="00B75DDA" w:rsidRPr="000E0316" w:rsidRDefault="00C36552" w:rsidP="0051242E">
            <w:pPr>
              <w:pStyle w:val="ListParagraph"/>
              <w:numPr>
                <w:ilvl w:val="0"/>
                <w:numId w:val="9"/>
              </w:numPr>
              <w:rPr>
                <w:rFonts w:ascii="Arial" w:hAnsi="Arial" w:cs="Arial"/>
                <w:color w:val="000000"/>
                <w:sz w:val="20"/>
                <w:szCs w:val="20"/>
              </w:rPr>
            </w:pPr>
            <w:hyperlink r:id="rId20" w:history="1">
              <w:r w:rsidR="00B75DDA" w:rsidRPr="000E0316">
                <w:rPr>
                  <w:rStyle w:val="Hyperlink"/>
                  <w:rFonts w:ascii="Arial" w:hAnsi="Arial" w:cs="Arial"/>
                  <w:sz w:val="20"/>
                  <w:szCs w:val="20"/>
                </w:rPr>
                <w:t>Code of conduct</w:t>
              </w:r>
            </w:hyperlink>
          </w:p>
          <w:p w:rsidR="00B75DDA" w:rsidRPr="000E0316" w:rsidRDefault="00C36552" w:rsidP="0051242E">
            <w:pPr>
              <w:pStyle w:val="ListParagraph"/>
              <w:numPr>
                <w:ilvl w:val="0"/>
                <w:numId w:val="9"/>
              </w:numPr>
              <w:rPr>
                <w:rFonts w:ascii="Arial" w:hAnsi="Arial" w:cs="Arial"/>
                <w:color w:val="000000"/>
                <w:sz w:val="20"/>
                <w:szCs w:val="20"/>
              </w:rPr>
            </w:pPr>
            <w:hyperlink r:id="rId21" w:history="1">
              <w:r w:rsidR="00B75DDA" w:rsidRPr="000E0316">
                <w:rPr>
                  <w:rStyle w:val="Hyperlink"/>
                  <w:rFonts w:ascii="Arial" w:hAnsi="Arial" w:cs="Arial"/>
                  <w:sz w:val="20"/>
                  <w:szCs w:val="20"/>
                </w:rPr>
                <w:t>Academic Staff Enterprise Agreement</w:t>
              </w:r>
            </w:hyperlink>
          </w:p>
          <w:p w:rsidR="00B75DDA" w:rsidRPr="000E0316" w:rsidRDefault="00C36552" w:rsidP="0051242E">
            <w:pPr>
              <w:pStyle w:val="ListParagraph"/>
              <w:numPr>
                <w:ilvl w:val="0"/>
                <w:numId w:val="9"/>
              </w:numPr>
              <w:rPr>
                <w:rFonts w:ascii="Arial" w:hAnsi="Arial" w:cs="Arial"/>
                <w:color w:val="000000"/>
                <w:sz w:val="20"/>
                <w:szCs w:val="20"/>
              </w:rPr>
            </w:pPr>
            <w:hyperlink r:id="rId22" w:history="1">
              <w:r w:rsidR="00B75DDA" w:rsidRPr="000E0316">
                <w:rPr>
                  <w:rStyle w:val="Hyperlink"/>
                  <w:rFonts w:ascii="Arial" w:hAnsi="Arial" w:cs="Arial"/>
                  <w:sz w:val="20"/>
                  <w:szCs w:val="20"/>
                </w:rPr>
                <w:t>General Staff Enterprise Agreement</w:t>
              </w:r>
            </w:hyperlink>
          </w:p>
          <w:p w:rsidR="00B75DDA" w:rsidRPr="000E0316" w:rsidRDefault="00C36552" w:rsidP="0051242E">
            <w:pPr>
              <w:pStyle w:val="ListParagraph"/>
              <w:numPr>
                <w:ilvl w:val="0"/>
                <w:numId w:val="9"/>
              </w:numPr>
              <w:rPr>
                <w:rFonts w:ascii="Arial" w:hAnsi="Arial" w:cs="Arial"/>
                <w:color w:val="000000"/>
                <w:sz w:val="20"/>
                <w:szCs w:val="20"/>
              </w:rPr>
            </w:pPr>
            <w:hyperlink r:id="rId23" w:history="1">
              <w:proofErr w:type="spellStart"/>
              <w:r w:rsidR="00B75DDA" w:rsidRPr="000E0316">
                <w:rPr>
                  <w:rStyle w:val="Hyperlink"/>
                  <w:rFonts w:ascii="Arial" w:hAnsi="Arial" w:cs="Arial"/>
                  <w:sz w:val="20"/>
                  <w:szCs w:val="20"/>
                </w:rPr>
                <w:t>Fairwork</w:t>
              </w:r>
              <w:proofErr w:type="spellEnd"/>
              <w:r w:rsidR="00B75DDA" w:rsidRPr="000E0316">
                <w:rPr>
                  <w:rStyle w:val="Hyperlink"/>
                  <w:rFonts w:ascii="Arial" w:hAnsi="Arial" w:cs="Arial"/>
                  <w:sz w:val="20"/>
                  <w:szCs w:val="20"/>
                </w:rPr>
                <w:t xml:space="preserve"> Australia Information Statement</w:t>
              </w:r>
            </w:hyperlink>
          </w:p>
          <w:p w:rsidR="00B75DDA" w:rsidRPr="000E0316" w:rsidRDefault="00B75DDA" w:rsidP="0051242E">
            <w:pPr>
              <w:pStyle w:val="Default"/>
              <w:jc w:val="both"/>
              <w:rPr>
                <w:sz w:val="20"/>
                <w:szCs w:val="20"/>
              </w:rPr>
            </w:pPr>
          </w:p>
        </w:tc>
      </w:tr>
    </w:tbl>
    <w:p w:rsidR="00B75DDA" w:rsidRPr="000E0316" w:rsidRDefault="00B75DDA" w:rsidP="008D764F">
      <w:pPr>
        <w:pStyle w:val="Default"/>
        <w:ind w:left="-142" w:right="-188"/>
        <w:jc w:val="both"/>
        <w:rPr>
          <w:bCs/>
          <w:i/>
          <w:iCs/>
          <w:sz w:val="20"/>
          <w:szCs w:val="20"/>
        </w:rPr>
      </w:pPr>
      <w:r w:rsidRPr="000E0316">
        <w:rPr>
          <w:sz w:val="20"/>
          <w:szCs w:val="20"/>
        </w:rPr>
        <w:t xml:space="preserve">For more benefits and conditions information </w:t>
      </w:r>
      <w:proofErr w:type="gramStart"/>
      <w:r w:rsidRPr="000E0316">
        <w:rPr>
          <w:sz w:val="20"/>
          <w:szCs w:val="20"/>
        </w:rPr>
        <w:t>follow</w:t>
      </w:r>
      <w:proofErr w:type="gramEnd"/>
      <w:r w:rsidRPr="000E0316">
        <w:rPr>
          <w:sz w:val="20"/>
          <w:szCs w:val="20"/>
        </w:rPr>
        <w:t xml:space="preserve"> this link: </w:t>
      </w:r>
      <w:hyperlink r:id="rId24" w:history="1">
        <w:r w:rsidRPr="000E0316">
          <w:rPr>
            <w:rStyle w:val="Hyperlink"/>
            <w:rFonts w:cs="Arial"/>
            <w:sz w:val="20"/>
            <w:szCs w:val="20"/>
          </w:rPr>
          <w:t>Griffith University | Pay, conditions and benefits &gt; Employment</w:t>
        </w:r>
      </w:hyperlink>
    </w:p>
    <w:sectPr w:rsidR="00B75DDA" w:rsidRPr="000E0316" w:rsidSect="00CD2F2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B79" w:rsidRDefault="004A3B79" w:rsidP="005D4B23">
      <w:pPr>
        <w:spacing w:after="0" w:line="240" w:lineRule="auto"/>
      </w:pPr>
      <w:r>
        <w:separator/>
      </w:r>
    </w:p>
  </w:endnote>
  <w:endnote w:type="continuationSeparator" w:id="0">
    <w:p w:rsidR="004A3B79" w:rsidRDefault="004A3B79" w:rsidP="005D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B79" w:rsidRDefault="004A3B79" w:rsidP="005D4B23">
      <w:pPr>
        <w:spacing w:after="0" w:line="240" w:lineRule="auto"/>
      </w:pPr>
      <w:r>
        <w:separator/>
      </w:r>
    </w:p>
  </w:footnote>
  <w:footnote w:type="continuationSeparator" w:id="0">
    <w:p w:rsidR="004A3B79" w:rsidRDefault="004A3B79" w:rsidP="005D4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B8DF23D7"/>
    <w:multiLevelType w:val="hybridMultilevel"/>
    <w:tmpl w:val="3C01579A"/>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C26BE1"/>
    <w:multiLevelType w:val="hybridMultilevel"/>
    <w:tmpl w:val="B316C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3E4955"/>
    <w:multiLevelType w:val="multilevel"/>
    <w:tmpl w:val="A2566932"/>
    <w:lvl w:ilvl="0">
      <w:numFmt w:val="decimal"/>
      <w:lvlText w:val="%1.0"/>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
    <w:nsid w:val="0DBF7F82"/>
    <w:multiLevelType w:val="hybridMultilevel"/>
    <w:tmpl w:val="F8D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1F7179"/>
    <w:multiLevelType w:val="hybridMultilevel"/>
    <w:tmpl w:val="7C761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DF45642"/>
    <w:multiLevelType w:val="multilevel"/>
    <w:tmpl w:val="E19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75400"/>
    <w:multiLevelType w:val="hybridMultilevel"/>
    <w:tmpl w:val="76481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5A574F2"/>
    <w:multiLevelType w:val="hybridMultilevel"/>
    <w:tmpl w:val="7F90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1477C4"/>
    <w:multiLevelType w:val="hybridMultilevel"/>
    <w:tmpl w:val="D41C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D44221"/>
    <w:multiLevelType w:val="hybridMultilevel"/>
    <w:tmpl w:val="39DC0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C13B5F"/>
    <w:multiLevelType w:val="hybridMultilevel"/>
    <w:tmpl w:val="D156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94742C"/>
    <w:multiLevelType w:val="hybridMultilevel"/>
    <w:tmpl w:val="1398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C52965"/>
    <w:multiLevelType w:val="hybridMultilevel"/>
    <w:tmpl w:val="6F3A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122EA9"/>
    <w:multiLevelType w:val="hybridMultilevel"/>
    <w:tmpl w:val="95A8BB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7E4D6E"/>
    <w:multiLevelType w:val="hybridMultilevel"/>
    <w:tmpl w:val="878A2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8616A0"/>
    <w:multiLevelType w:val="hybridMultilevel"/>
    <w:tmpl w:val="65DA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142933"/>
    <w:multiLevelType w:val="hybridMultilevel"/>
    <w:tmpl w:val="A65E058E"/>
    <w:lvl w:ilvl="0" w:tplc="9F40F9B2">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EE5315A"/>
    <w:multiLevelType w:val="hybridMultilevel"/>
    <w:tmpl w:val="243A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DB0596"/>
    <w:multiLevelType w:val="hybridMultilevel"/>
    <w:tmpl w:val="54107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853F87"/>
    <w:multiLevelType w:val="hybridMultilevel"/>
    <w:tmpl w:val="E626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D2394C"/>
    <w:multiLevelType w:val="hybridMultilevel"/>
    <w:tmpl w:val="D39C953E"/>
    <w:lvl w:ilvl="0" w:tplc="0C09000D">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D146BF9"/>
    <w:multiLevelType w:val="hybridMultilevel"/>
    <w:tmpl w:val="EB7800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F975483"/>
    <w:multiLevelType w:val="hybridMultilevel"/>
    <w:tmpl w:val="3BCA1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E66D88"/>
    <w:multiLevelType w:val="hybridMultilevel"/>
    <w:tmpl w:val="6CF4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0F74A9"/>
    <w:multiLevelType w:val="hybridMultilevel"/>
    <w:tmpl w:val="94B67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99EC10"/>
    <w:multiLevelType w:val="hybridMultilevel"/>
    <w:tmpl w:val="379751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F250B63"/>
    <w:multiLevelType w:val="hybridMultilevel"/>
    <w:tmpl w:val="F198D934"/>
    <w:lvl w:ilvl="0" w:tplc="9F40F9B2">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843AE3"/>
    <w:multiLevelType w:val="hybridMultilevel"/>
    <w:tmpl w:val="ADD43FF8"/>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5"/>
  </w:num>
  <w:num w:numId="2">
    <w:abstractNumId w:val="0"/>
  </w:num>
  <w:num w:numId="3">
    <w:abstractNumId w:val="2"/>
  </w:num>
  <w:num w:numId="4">
    <w:abstractNumId w:val="27"/>
  </w:num>
  <w:num w:numId="5">
    <w:abstractNumId w:val="20"/>
  </w:num>
  <w:num w:numId="6">
    <w:abstractNumId w:val="13"/>
  </w:num>
  <w:num w:numId="7">
    <w:abstractNumId w:val="4"/>
  </w:num>
  <w:num w:numId="8">
    <w:abstractNumId w:val="17"/>
  </w:num>
  <w:num w:numId="9">
    <w:abstractNumId w:val="12"/>
  </w:num>
  <w:num w:numId="10">
    <w:abstractNumId w:val="18"/>
  </w:num>
  <w:num w:numId="11">
    <w:abstractNumId w:val="10"/>
  </w:num>
  <w:num w:numId="12">
    <w:abstractNumId w:val="6"/>
  </w:num>
  <w:num w:numId="13">
    <w:abstractNumId w:val="23"/>
  </w:num>
  <w:num w:numId="14">
    <w:abstractNumId w:val="1"/>
  </w:num>
  <w:num w:numId="15">
    <w:abstractNumId w:val="11"/>
  </w:num>
  <w:num w:numId="16">
    <w:abstractNumId w:val="19"/>
  </w:num>
  <w:num w:numId="17">
    <w:abstractNumId w:val="15"/>
  </w:num>
  <w:num w:numId="18">
    <w:abstractNumId w:val="21"/>
  </w:num>
  <w:num w:numId="19">
    <w:abstractNumId w:val="8"/>
  </w:num>
  <w:num w:numId="20">
    <w:abstractNumId w:val="14"/>
  </w:num>
  <w:num w:numId="21">
    <w:abstractNumId w:val="7"/>
  </w:num>
  <w:num w:numId="22">
    <w:abstractNumId w:val="24"/>
  </w:num>
  <w:num w:numId="23">
    <w:abstractNumId w:val="16"/>
  </w:num>
  <w:num w:numId="24">
    <w:abstractNumId w:val="26"/>
  </w:num>
  <w:num w:numId="25">
    <w:abstractNumId w:val="5"/>
  </w:num>
  <w:num w:numId="26">
    <w:abstractNumId w:val="9"/>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23"/>
    <w:rsid w:val="000156E4"/>
    <w:rsid w:val="00045266"/>
    <w:rsid w:val="0005166A"/>
    <w:rsid w:val="0007095E"/>
    <w:rsid w:val="00072C55"/>
    <w:rsid w:val="000A5C4F"/>
    <w:rsid w:val="000B6943"/>
    <w:rsid w:val="000C6E9D"/>
    <w:rsid w:val="000E0316"/>
    <w:rsid w:val="001223B8"/>
    <w:rsid w:val="00156389"/>
    <w:rsid w:val="00164B61"/>
    <w:rsid w:val="00170164"/>
    <w:rsid w:val="001A4C8B"/>
    <w:rsid w:val="001B4698"/>
    <w:rsid w:val="001C76AD"/>
    <w:rsid w:val="001E197C"/>
    <w:rsid w:val="00213990"/>
    <w:rsid w:val="00215D13"/>
    <w:rsid w:val="0022104B"/>
    <w:rsid w:val="002417FF"/>
    <w:rsid w:val="00274642"/>
    <w:rsid w:val="002768DB"/>
    <w:rsid w:val="002956E1"/>
    <w:rsid w:val="00297E09"/>
    <w:rsid w:val="002A26DB"/>
    <w:rsid w:val="002A6D8E"/>
    <w:rsid w:val="002D2815"/>
    <w:rsid w:val="002E112C"/>
    <w:rsid w:val="00303E11"/>
    <w:rsid w:val="00306AB4"/>
    <w:rsid w:val="0030725B"/>
    <w:rsid w:val="0031790F"/>
    <w:rsid w:val="003210FE"/>
    <w:rsid w:val="00324DB1"/>
    <w:rsid w:val="003558E8"/>
    <w:rsid w:val="003902CE"/>
    <w:rsid w:val="00393762"/>
    <w:rsid w:val="00397D69"/>
    <w:rsid w:val="003B2B4C"/>
    <w:rsid w:val="003C0150"/>
    <w:rsid w:val="003C5F79"/>
    <w:rsid w:val="003D21D1"/>
    <w:rsid w:val="003D26A2"/>
    <w:rsid w:val="003D56DD"/>
    <w:rsid w:val="00412AFC"/>
    <w:rsid w:val="0041712D"/>
    <w:rsid w:val="004223A2"/>
    <w:rsid w:val="00441D22"/>
    <w:rsid w:val="00464F4D"/>
    <w:rsid w:val="00482779"/>
    <w:rsid w:val="004A3B79"/>
    <w:rsid w:val="004B3D3D"/>
    <w:rsid w:val="004E58B2"/>
    <w:rsid w:val="004E67DC"/>
    <w:rsid w:val="004F1460"/>
    <w:rsid w:val="005115BA"/>
    <w:rsid w:val="0051242E"/>
    <w:rsid w:val="00526C03"/>
    <w:rsid w:val="00576532"/>
    <w:rsid w:val="0059394A"/>
    <w:rsid w:val="005960D5"/>
    <w:rsid w:val="005969EF"/>
    <w:rsid w:val="005B3B6B"/>
    <w:rsid w:val="005B6AA2"/>
    <w:rsid w:val="005C4E4A"/>
    <w:rsid w:val="005D4B23"/>
    <w:rsid w:val="006234F4"/>
    <w:rsid w:val="00623C12"/>
    <w:rsid w:val="00666F63"/>
    <w:rsid w:val="006956E3"/>
    <w:rsid w:val="006A6713"/>
    <w:rsid w:val="007160AA"/>
    <w:rsid w:val="00727434"/>
    <w:rsid w:val="00793879"/>
    <w:rsid w:val="007F13C4"/>
    <w:rsid w:val="007F52DA"/>
    <w:rsid w:val="00823F43"/>
    <w:rsid w:val="00832DDD"/>
    <w:rsid w:val="0087020C"/>
    <w:rsid w:val="00882D31"/>
    <w:rsid w:val="00883FB9"/>
    <w:rsid w:val="008855E5"/>
    <w:rsid w:val="00887E78"/>
    <w:rsid w:val="008972BB"/>
    <w:rsid w:val="008A0BFC"/>
    <w:rsid w:val="008A4191"/>
    <w:rsid w:val="008C07D1"/>
    <w:rsid w:val="008D6786"/>
    <w:rsid w:val="008D764F"/>
    <w:rsid w:val="008F18EA"/>
    <w:rsid w:val="008F2F68"/>
    <w:rsid w:val="009238DB"/>
    <w:rsid w:val="00934DCB"/>
    <w:rsid w:val="0094041C"/>
    <w:rsid w:val="00945B90"/>
    <w:rsid w:val="009615CD"/>
    <w:rsid w:val="009769E8"/>
    <w:rsid w:val="00977A51"/>
    <w:rsid w:val="009B39FE"/>
    <w:rsid w:val="009B583E"/>
    <w:rsid w:val="009C2CFD"/>
    <w:rsid w:val="009D1C54"/>
    <w:rsid w:val="009D2CD0"/>
    <w:rsid w:val="00A13BCA"/>
    <w:rsid w:val="00A314B6"/>
    <w:rsid w:val="00A375AE"/>
    <w:rsid w:val="00A425D5"/>
    <w:rsid w:val="00A474C7"/>
    <w:rsid w:val="00A75EC3"/>
    <w:rsid w:val="00AA7D35"/>
    <w:rsid w:val="00AB189A"/>
    <w:rsid w:val="00AB286B"/>
    <w:rsid w:val="00AC4741"/>
    <w:rsid w:val="00AF23A1"/>
    <w:rsid w:val="00B024FE"/>
    <w:rsid w:val="00B12E00"/>
    <w:rsid w:val="00B4182B"/>
    <w:rsid w:val="00B4253A"/>
    <w:rsid w:val="00B57530"/>
    <w:rsid w:val="00B6523D"/>
    <w:rsid w:val="00B75DDA"/>
    <w:rsid w:val="00B958C5"/>
    <w:rsid w:val="00BA4A00"/>
    <w:rsid w:val="00BA6414"/>
    <w:rsid w:val="00BB015D"/>
    <w:rsid w:val="00BE528C"/>
    <w:rsid w:val="00BF5340"/>
    <w:rsid w:val="00C01491"/>
    <w:rsid w:val="00C156D9"/>
    <w:rsid w:val="00C35C52"/>
    <w:rsid w:val="00C36552"/>
    <w:rsid w:val="00C44CFE"/>
    <w:rsid w:val="00C46B2E"/>
    <w:rsid w:val="00C70286"/>
    <w:rsid w:val="00C8298D"/>
    <w:rsid w:val="00C85B08"/>
    <w:rsid w:val="00C928AD"/>
    <w:rsid w:val="00CC7F31"/>
    <w:rsid w:val="00CD2F28"/>
    <w:rsid w:val="00CE3B65"/>
    <w:rsid w:val="00D07BE0"/>
    <w:rsid w:val="00D54FCB"/>
    <w:rsid w:val="00D63DFD"/>
    <w:rsid w:val="00DC518A"/>
    <w:rsid w:val="00E014BA"/>
    <w:rsid w:val="00E330C5"/>
    <w:rsid w:val="00E669CA"/>
    <w:rsid w:val="00EA6D6E"/>
    <w:rsid w:val="00EB32C2"/>
    <w:rsid w:val="00EC02D5"/>
    <w:rsid w:val="00EC56DF"/>
    <w:rsid w:val="00EE11A3"/>
    <w:rsid w:val="00EE1C58"/>
    <w:rsid w:val="00F52CC8"/>
    <w:rsid w:val="00F57054"/>
    <w:rsid w:val="00F90508"/>
    <w:rsid w:val="00F977FD"/>
    <w:rsid w:val="00FC2DF1"/>
    <w:rsid w:val="00FD1C68"/>
    <w:rsid w:val="00FE6960"/>
    <w:rsid w:val="00FF409F"/>
    <w:rsid w:val="00FF4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FD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Times New Roman" w:hAnsi="Perpetu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4B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99"/>
    <w:rsid w:val="005D4B2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2D1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2D1F"/>
      </w:tcPr>
    </w:tblStylePr>
    <w:tblStylePr w:type="lastCol">
      <w:rPr>
        <w:rFonts w:cs="Times New Roman"/>
        <w:b/>
        <w:bCs/>
        <w:color w:val="FFFFFF"/>
      </w:rPr>
      <w:tblPr/>
      <w:tcPr>
        <w:tcBorders>
          <w:left w:val="nil"/>
          <w:right w:val="nil"/>
          <w:insideH w:val="nil"/>
          <w:insideV w:val="nil"/>
        </w:tcBorders>
        <w:shd w:val="clear" w:color="auto" w:fill="9B2D1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99"/>
    <w:rsid w:val="005D4B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1BC"/>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2D1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2D1F"/>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2D1F"/>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2D1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4847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48478"/>
      </w:tcPr>
    </w:tblStylePr>
  </w:style>
  <w:style w:type="table" w:styleId="ColorfulShading-Accent3">
    <w:name w:val="Colorful Shading Accent 3"/>
    <w:basedOn w:val="TableNormal"/>
    <w:uiPriority w:val="99"/>
    <w:rsid w:val="005D4B23"/>
    <w:rPr>
      <w:color w:val="000000"/>
      <w:sz w:val="20"/>
      <w:szCs w:val="20"/>
    </w:rPr>
    <w:tblPr>
      <w:tblStyleRowBandSize w:val="1"/>
      <w:tblStyleColBandSize w:val="1"/>
      <w:tblBorders>
        <w:top w:val="single" w:sz="24" w:space="0" w:color="956251"/>
        <w:left w:val="single" w:sz="4" w:space="0" w:color="A28E6A"/>
        <w:bottom w:val="single" w:sz="4" w:space="0" w:color="A28E6A"/>
        <w:right w:val="single" w:sz="4" w:space="0" w:color="A28E6A"/>
        <w:insideH w:val="single" w:sz="4" w:space="0" w:color="FFFFFF"/>
        <w:insideV w:val="single" w:sz="4" w:space="0" w:color="FFFFFF"/>
      </w:tblBorders>
    </w:tblPr>
    <w:tcPr>
      <w:shd w:val="clear" w:color="auto" w:fill="F5F3F0"/>
    </w:tcPr>
    <w:tblStylePr w:type="firstRow">
      <w:rPr>
        <w:rFonts w:cs="Times New Roman"/>
        <w:b/>
        <w:bCs/>
      </w:rPr>
      <w:tblPr/>
      <w:tcPr>
        <w:tcBorders>
          <w:top w:val="nil"/>
          <w:left w:val="nil"/>
          <w:bottom w:val="single" w:sz="24" w:space="0" w:color="95625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2553D"/>
      </w:tcPr>
    </w:tblStylePr>
    <w:tblStylePr w:type="firstCol">
      <w:rPr>
        <w:rFonts w:cs="Times New Roman"/>
        <w:color w:val="FFFFFF"/>
      </w:rPr>
      <w:tblPr/>
      <w:tcPr>
        <w:tcBorders>
          <w:top w:val="nil"/>
          <w:left w:val="nil"/>
          <w:bottom w:val="nil"/>
          <w:right w:val="nil"/>
          <w:insideH w:val="single" w:sz="4" w:space="0" w:color="62553D"/>
          <w:insideV w:val="nil"/>
        </w:tcBorders>
        <w:shd w:val="clear" w:color="auto" w:fill="62553D"/>
      </w:tcPr>
    </w:tblStylePr>
    <w:tblStylePr w:type="lastCol">
      <w:rPr>
        <w:rFonts w:cs="Times New Roman"/>
        <w:color w:val="FFFFFF"/>
      </w:rPr>
      <w:tblPr/>
      <w:tcPr>
        <w:tcBorders>
          <w:top w:val="nil"/>
          <w:left w:val="nil"/>
          <w:bottom w:val="nil"/>
          <w:right w:val="nil"/>
          <w:insideH w:val="nil"/>
          <w:insideV w:val="nil"/>
        </w:tcBorders>
        <w:shd w:val="clear" w:color="auto" w:fill="62553D"/>
      </w:tcPr>
    </w:tblStylePr>
    <w:tblStylePr w:type="band1Vert">
      <w:rPr>
        <w:rFonts w:cs="Times New Roman"/>
      </w:rPr>
      <w:tblPr/>
      <w:tcPr>
        <w:shd w:val="clear" w:color="auto" w:fill="D9D1C3"/>
      </w:tcPr>
    </w:tblStylePr>
    <w:tblStylePr w:type="band1Horz">
      <w:rPr>
        <w:rFonts w:cs="Times New Roman"/>
      </w:rPr>
      <w:tblPr/>
      <w:tcPr>
        <w:shd w:val="clear" w:color="auto" w:fill="D0C6B4"/>
      </w:tcPr>
    </w:tblStylePr>
  </w:style>
  <w:style w:type="paragraph" w:styleId="Header">
    <w:name w:val="header"/>
    <w:basedOn w:val="Normal"/>
    <w:link w:val="HeaderChar"/>
    <w:uiPriority w:val="99"/>
    <w:semiHidden/>
    <w:rsid w:val="005D4B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D4B23"/>
    <w:rPr>
      <w:rFonts w:cs="Times New Roman"/>
    </w:rPr>
  </w:style>
  <w:style w:type="paragraph" w:styleId="Footer">
    <w:name w:val="footer"/>
    <w:basedOn w:val="Normal"/>
    <w:link w:val="FooterChar"/>
    <w:uiPriority w:val="99"/>
    <w:semiHidden/>
    <w:rsid w:val="005D4B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5D4B23"/>
    <w:rPr>
      <w:rFonts w:cs="Times New Roman"/>
    </w:rPr>
  </w:style>
  <w:style w:type="paragraph" w:styleId="BalloonText">
    <w:name w:val="Balloon Text"/>
    <w:basedOn w:val="Normal"/>
    <w:link w:val="BalloonTextChar"/>
    <w:uiPriority w:val="99"/>
    <w:semiHidden/>
    <w:rsid w:val="005D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4B23"/>
    <w:rPr>
      <w:rFonts w:ascii="Tahoma" w:hAnsi="Tahoma" w:cs="Tahoma"/>
      <w:sz w:val="16"/>
      <w:szCs w:val="16"/>
    </w:rPr>
  </w:style>
  <w:style w:type="paragraph" w:customStyle="1" w:styleId="Default">
    <w:name w:val="Default"/>
    <w:rsid w:val="008C07D1"/>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A425D5"/>
    <w:pPr>
      <w:ind w:left="720"/>
      <w:contextualSpacing/>
    </w:pPr>
  </w:style>
  <w:style w:type="character" w:styleId="Hyperlink">
    <w:name w:val="Hyperlink"/>
    <w:basedOn w:val="DefaultParagraphFont"/>
    <w:uiPriority w:val="99"/>
    <w:rsid w:val="005115BA"/>
    <w:rPr>
      <w:rFonts w:cs="Times New Roman"/>
      <w:color w:val="0000FF"/>
      <w:u w:val="single"/>
    </w:rPr>
  </w:style>
  <w:style w:type="character" w:styleId="FollowedHyperlink">
    <w:name w:val="FollowedHyperlink"/>
    <w:basedOn w:val="DefaultParagraphFont"/>
    <w:uiPriority w:val="99"/>
    <w:semiHidden/>
    <w:rsid w:val="009B583E"/>
    <w:rPr>
      <w:rFonts w:cs="Times New Roman"/>
      <w:color w:val="96A9A9"/>
      <w:u w:val="single"/>
    </w:rPr>
  </w:style>
  <w:style w:type="table" w:styleId="MediumList1-Accent5">
    <w:name w:val="Medium List 1 Accent 5"/>
    <w:basedOn w:val="TableNormal"/>
    <w:uiPriority w:val="99"/>
    <w:rsid w:val="002A6D8E"/>
    <w:rPr>
      <w:color w:val="000000"/>
      <w:sz w:val="20"/>
      <w:szCs w:val="20"/>
    </w:rPr>
    <w:tblPr>
      <w:tblStyleRowBandSize w:val="1"/>
      <w:tblStyleColBandSize w:val="1"/>
      <w:tblBorders>
        <w:top w:val="single" w:sz="8" w:space="0" w:color="918485"/>
        <w:bottom w:val="single" w:sz="8" w:space="0" w:color="918485"/>
      </w:tblBorders>
    </w:tblPr>
    <w:tblStylePr w:type="firstRow">
      <w:rPr>
        <w:rFonts w:ascii="Times New Roman" w:eastAsia="Times New Roman" w:hAnsi="Times New Roman" w:cs="Times New Roman"/>
      </w:rPr>
      <w:tblPr/>
      <w:tcPr>
        <w:tcBorders>
          <w:top w:val="nil"/>
          <w:bottom w:val="single" w:sz="8" w:space="0" w:color="918485"/>
        </w:tcBorders>
      </w:tcPr>
    </w:tblStylePr>
    <w:tblStylePr w:type="lastRow">
      <w:rPr>
        <w:rFonts w:cs="Times New Roman"/>
        <w:b/>
        <w:bCs/>
        <w:color w:val="696464"/>
      </w:rPr>
      <w:tblPr/>
      <w:tcPr>
        <w:tcBorders>
          <w:top w:val="single" w:sz="8" w:space="0" w:color="918485"/>
          <w:bottom w:val="single" w:sz="8" w:space="0" w:color="918485"/>
        </w:tcBorders>
      </w:tcPr>
    </w:tblStylePr>
    <w:tblStylePr w:type="firstCol">
      <w:rPr>
        <w:rFonts w:cs="Times New Roman"/>
        <w:b/>
        <w:bCs/>
      </w:rPr>
    </w:tblStylePr>
    <w:tblStylePr w:type="lastCol">
      <w:rPr>
        <w:rFonts w:cs="Times New Roman"/>
        <w:b/>
        <w:bCs/>
      </w:rPr>
      <w:tblPr/>
      <w:tcPr>
        <w:tcBorders>
          <w:top w:val="single" w:sz="8" w:space="0" w:color="918485"/>
          <w:bottom w:val="single" w:sz="8" w:space="0" w:color="918485"/>
        </w:tcBorders>
      </w:tcPr>
    </w:tblStylePr>
    <w:tblStylePr w:type="band1Vert">
      <w:rPr>
        <w:rFonts w:cs="Times New Roman"/>
      </w:rPr>
      <w:tblPr/>
      <w:tcPr>
        <w:shd w:val="clear" w:color="auto" w:fill="E3E0E0"/>
      </w:tcPr>
    </w:tblStylePr>
    <w:tblStylePr w:type="band1Horz">
      <w:rPr>
        <w:rFonts w:cs="Times New Roman"/>
      </w:rPr>
      <w:tblPr/>
      <w:tcPr>
        <w:shd w:val="clear" w:color="auto" w:fill="E3E0E0"/>
      </w:tcPr>
    </w:tblStylePr>
  </w:style>
  <w:style w:type="character" w:styleId="CommentReference">
    <w:name w:val="annotation reference"/>
    <w:basedOn w:val="DefaultParagraphFont"/>
    <w:uiPriority w:val="99"/>
    <w:semiHidden/>
    <w:rsid w:val="00EC56DF"/>
    <w:rPr>
      <w:rFonts w:cs="Times New Roman"/>
      <w:sz w:val="16"/>
      <w:szCs w:val="16"/>
    </w:rPr>
  </w:style>
  <w:style w:type="paragraph" w:styleId="CommentText">
    <w:name w:val="annotation text"/>
    <w:basedOn w:val="Normal"/>
    <w:link w:val="CommentTextChar"/>
    <w:uiPriority w:val="99"/>
    <w:semiHidden/>
    <w:rsid w:val="00EC56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6DF"/>
    <w:rPr>
      <w:rFonts w:cs="Times New Roman"/>
      <w:sz w:val="20"/>
      <w:szCs w:val="20"/>
    </w:rPr>
  </w:style>
  <w:style w:type="paragraph" w:styleId="CommentSubject">
    <w:name w:val="annotation subject"/>
    <w:basedOn w:val="CommentText"/>
    <w:next w:val="CommentText"/>
    <w:link w:val="CommentSubjectChar"/>
    <w:uiPriority w:val="99"/>
    <w:semiHidden/>
    <w:rsid w:val="00EC56DF"/>
    <w:rPr>
      <w:b/>
      <w:bCs/>
    </w:rPr>
  </w:style>
  <w:style w:type="character" w:customStyle="1" w:styleId="CommentSubjectChar">
    <w:name w:val="Comment Subject Char"/>
    <w:basedOn w:val="CommentTextChar"/>
    <w:link w:val="CommentSubject"/>
    <w:uiPriority w:val="99"/>
    <w:semiHidden/>
    <w:locked/>
    <w:rsid w:val="00EC56D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Times New Roman" w:hAnsi="Perpetu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4B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99"/>
    <w:rsid w:val="005D4B2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2D1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2D1F"/>
      </w:tcPr>
    </w:tblStylePr>
    <w:tblStylePr w:type="lastCol">
      <w:rPr>
        <w:rFonts w:cs="Times New Roman"/>
        <w:b/>
        <w:bCs/>
        <w:color w:val="FFFFFF"/>
      </w:rPr>
      <w:tblPr/>
      <w:tcPr>
        <w:tcBorders>
          <w:left w:val="nil"/>
          <w:right w:val="nil"/>
          <w:insideH w:val="nil"/>
          <w:insideV w:val="nil"/>
        </w:tcBorders>
        <w:shd w:val="clear" w:color="auto" w:fill="9B2D1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99"/>
    <w:rsid w:val="005D4B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1BC"/>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2D1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2D1F"/>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2D1F"/>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2D1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4847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48478"/>
      </w:tcPr>
    </w:tblStylePr>
  </w:style>
  <w:style w:type="table" w:styleId="ColorfulShading-Accent3">
    <w:name w:val="Colorful Shading Accent 3"/>
    <w:basedOn w:val="TableNormal"/>
    <w:uiPriority w:val="99"/>
    <w:rsid w:val="005D4B23"/>
    <w:rPr>
      <w:color w:val="000000"/>
      <w:sz w:val="20"/>
      <w:szCs w:val="20"/>
    </w:rPr>
    <w:tblPr>
      <w:tblStyleRowBandSize w:val="1"/>
      <w:tblStyleColBandSize w:val="1"/>
      <w:tblBorders>
        <w:top w:val="single" w:sz="24" w:space="0" w:color="956251"/>
        <w:left w:val="single" w:sz="4" w:space="0" w:color="A28E6A"/>
        <w:bottom w:val="single" w:sz="4" w:space="0" w:color="A28E6A"/>
        <w:right w:val="single" w:sz="4" w:space="0" w:color="A28E6A"/>
        <w:insideH w:val="single" w:sz="4" w:space="0" w:color="FFFFFF"/>
        <w:insideV w:val="single" w:sz="4" w:space="0" w:color="FFFFFF"/>
      </w:tblBorders>
    </w:tblPr>
    <w:tcPr>
      <w:shd w:val="clear" w:color="auto" w:fill="F5F3F0"/>
    </w:tcPr>
    <w:tblStylePr w:type="firstRow">
      <w:rPr>
        <w:rFonts w:cs="Times New Roman"/>
        <w:b/>
        <w:bCs/>
      </w:rPr>
      <w:tblPr/>
      <w:tcPr>
        <w:tcBorders>
          <w:top w:val="nil"/>
          <w:left w:val="nil"/>
          <w:bottom w:val="single" w:sz="24" w:space="0" w:color="95625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2553D"/>
      </w:tcPr>
    </w:tblStylePr>
    <w:tblStylePr w:type="firstCol">
      <w:rPr>
        <w:rFonts w:cs="Times New Roman"/>
        <w:color w:val="FFFFFF"/>
      </w:rPr>
      <w:tblPr/>
      <w:tcPr>
        <w:tcBorders>
          <w:top w:val="nil"/>
          <w:left w:val="nil"/>
          <w:bottom w:val="nil"/>
          <w:right w:val="nil"/>
          <w:insideH w:val="single" w:sz="4" w:space="0" w:color="62553D"/>
          <w:insideV w:val="nil"/>
        </w:tcBorders>
        <w:shd w:val="clear" w:color="auto" w:fill="62553D"/>
      </w:tcPr>
    </w:tblStylePr>
    <w:tblStylePr w:type="lastCol">
      <w:rPr>
        <w:rFonts w:cs="Times New Roman"/>
        <w:color w:val="FFFFFF"/>
      </w:rPr>
      <w:tblPr/>
      <w:tcPr>
        <w:tcBorders>
          <w:top w:val="nil"/>
          <w:left w:val="nil"/>
          <w:bottom w:val="nil"/>
          <w:right w:val="nil"/>
          <w:insideH w:val="nil"/>
          <w:insideV w:val="nil"/>
        </w:tcBorders>
        <w:shd w:val="clear" w:color="auto" w:fill="62553D"/>
      </w:tcPr>
    </w:tblStylePr>
    <w:tblStylePr w:type="band1Vert">
      <w:rPr>
        <w:rFonts w:cs="Times New Roman"/>
      </w:rPr>
      <w:tblPr/>
      <w:tcPr>
        <w:shd w:val="clear" w:color="auto" w:fill="D9D1C3"/>
      </w:tcPr>
    </w:tblStylePr>
    <w:tblStylePr w:type="band1Horz">
      <w:rPr>
        <w:rFonts w:cs="Times New Roman"/>
      </w:rPr>
      <w:tblPr/>
      <w:tcPr>
        <w:shd w:val="clear" w:color="auto" w:fill="D0C6B4"/>
      </w:tcPr>
    </w:tblStylePr>
  </w:style>
  <w:style w:type="paragraph" w:styleId="Header">
    <w:name w:val="header"/>
    <w:basedOn w:val="Normal"/>
    <w:link w:val="HeaderChar"/>
    <w:uiPriority w:val="99"/>
    <w:semiHidden/>
    <w:rsid w:val="005D4B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D4B23"/>
    <w:rPr>
      <w:rFonts w:cs="Times New Roman"/>
    </w:rPr>
  </w:style>
  <w:style w:type="paragraph" w:styleId="Footer">
    <w:name w:val="footer"/>
    <w:basedOn w:val="Normal"/>
    <w:link w:val="FooterChar"/>
    <w:uiPriority w:val="99"/>
    <w:semiHidden/>
    <w:rsid w:val="005D4B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5D4B23"/>
    <w:rPr>
      <w:rFonts w:cs="Times New Roman"/>
    </w:rPr>
  </w:style>
  <w:style w:type="paragraph" w:styleId="BalloonText">
    <w:name w:val="Balloon Text"/>
    <w:basedOn w:val="Normal"/>
    <w:link w:val="BalloonTextChar"/>
    <w:uiPriority w:val="99"/>
    <w:semiHidden/>
    <w:rsid w:val="005D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4B23"/>
    <w:rPr>
      <w:rFonts w:ascii="Tahoma" w:hAnsi="Tahoma" w:cs="Tahoma"/>
      <w:sz w:val="16"/>
      <w:szCs w:val="16"/>
    </w:rPr>
  </w:style>
  <w:style w:type="paragraph" w:customStyle="1" w:styleId="Default">
    <w:name w:val="Default"/>
    <w:rsid w:val="008C07D1"/>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A425D5"/>
    <w:pPr>
      <w:ind w:left="720"/>
      <w:contextualSpacing/>
    </w:pPr>
  </w:style>
  <w:style w:type="character" w:styleId="Hyperlink">
    <w:name w:val="Hyperlink"/>
    <w:basedOn w:val="DefaultParagraphFont"/>
    <w:uiPriority w:val="99"/>
    <w:rsid w:val="005115BA"/>
    <w:rPr>
      <w:rFonts w:cs="Times New Roman"/>
      <w:color w:val="0000FF"/>
      <w:u w:val="single"/>
    </w:rPr>
  </w:style>
  <w:style w:type="character" w:styleId="FollowedHyperlink">
    <w:name w:val="FollowedHyperlink"/>
    <w:basedOn w:val="DefaultParagraphFont"/>
    <w:uiPriority w:val="99"/>
    <w:semiHidden/>
    <w:rsid w:val="009B583E"/>
    <w:rPr>
      <w:rFonts w:cs="Times New Roman"/>
      <w:color w:val="96A9A9"/>
      <w:u w:val="single"/>
    </w:rPr>
  </w:style>
  <w:style w:type="table" w:styleId="MediumList1-Accent5">
    <w:name w:val="Medium List 1 Accent 5"/>
    <w:basedOn w:val="TableNormal"/>
    <w:uiPriority w:val="99"/>
    <w:rsid w:val="002A6D8E"/>
    <w:rPr>
      <w:color w:val="000000"/>
      <w:sz w:val="20"/>
      <w:szCs w:val="20"/>
    </w:rPr>
    <w:tblPr>
      <w:tblStyleRowBandSize w:val="1"/>
      <w:tblStyleColBandSize w:val="1"/>
      <w:tblBorders>
        <w:top w:val="single" w:sz="8" w:space="0" w:color="918485"/>
        <w:bottom w:val="single" w:sz="8" w:space="0" w:color="918485"/>
      </w:tblBorders>
    </w:tblPr>
    <w:tblStylePr w:type="firstRow">
      <w:rPr>
        <w:rFonts w:ascii="Times New Roman" w:eastAsia="Times New Roman" w:hAnsi="Times New Roman" w:cs="Times New Roman"/>
      </w:rPr>
      <w:tblPr/>
      <w:tcPr>
        <w:tcBorders>
          <w:top w:val="nil"/>
          <w:bottom w:val="single" w:sz="8" w:space="0" w:color="918485"/>
        </w:tcBorders>
      </w:tcPr>
    </w:tblStylePr>
    <w:tblStylePr w:type="lastRow">
      <w:rPr>
        <w:rFonts w:cs="Times New Roman"/>
        <w:b/>
        <w:bCs/>
        <w:color w:val="696464"/>
      </w:rPr>
      <w:tblPr/>
      <w:tcPr>
        <w:tcBorders>
          <w:top w:val="single" w:sz="8" w:space="0" w:color="918485"/>
          <w:bottom w:val="single" w:sz="8" w:space="0" w:color="918485"/>
        </w:tcBorders>
      </w:tcPr>
    </w:tblStylePr>
    <w:tblStylePr w:type="firstCol">
      <w:rPr>
        <w:rFonts w:cs="Times New Roman"/>
        <w:b/>
        <w:bCs/>
      </w:rPr>
    </w:tblStylePr>
    <w:tblStylePr w:type="lastCol">
      <w:rPr>
        <w:rFonts w:cs="Times New Roman"/>
        <w:b/>
        <w:bCs/>
      </w:rPr>
      <w:tblPr/>
      <w:tcPr>
        <w:tcBorders>
          <w:top w:val="single" w:sz="8" w:space="0" w:color="918485"/>
          <w:bottom w:val="single" w:sz="8" w:space="0" w:color="918485"/>
        </w:tcBorders>
      </w:tcPr>
    </w:tblStylePr>
    <w:tblStylePr w:type="band1Vert">
      <w:rPr>
        <w:rFonts w:cs="Times New Roman"/>
      </w:rPr>
      <w:tblPr/>
      <w:tcPr>
        <w:shd w:val="clear" w:color="auto" w:fill="E3E0E0"/>
      </w:tcPr>
    </w:tblStylePr>
    <w:tblStylePr w:type="band1Horz">
      <w:rPr>
        <w:rFonts w:cs="Times New Roman"/>
      </w:rPr>
      <w:tblPr/>
      <w:tcPr>
        <w:shd w:val="clear" w:color="auto" w:fill="E3E0E0"/>
      </w:tcPr>
    </w:tblStylePr>
  </w:style>
  <w:style w:type="character" w:styleId="CommentReference">
    <w:name w:val="annotation reference"/>
    <w:basedOn w:val="DefaultParagraphFont"/>
    <w:uiPriority w:val="99"/>
    <w:semiHidden/>
    <w:rsid w:val="00EC56DF"/>
    <w:rPr>
      <w:rFonts w:cs="Times New Roman"/>
      <w:sz w:val="16"/>
      <w:szCs w:val="16"/>
    </w:rPr>
  </w:style>
  <w:style w:type="paragraph" w:styleId="CommentText">
    <w:name w:val="annotation text"/>
    <w:basedOn w:val="Normal"/>
    <w:link w:val="CommentTextChar"/>
    <w:uiPriority w:val="99"/>
    <w:semiHidden/>
    <w:rsid w:val="00EC56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6DF"/>
    <w:rPr>
      <w:rFonts w:cs="Times New Roman"/>
      <w:sz w:val="20"/>
      <w:szCs w:val="20"/>
    </w:rPr>
  </w:style>
  <w:style w:type="paragraph" w:styleId="CommentSubject">
    <w:name w:val="annotation subject"/>
    <w:basedOn w:val="CommentText"/>
    <w:next w:val="CommentText"/>
    <w:link w:val="CommentSubjectChar"/>
    <w:uiPriority w:val="99"/>
    <w:semiHidden/>
    <w:rsid w:val="00EC56DF"/>
    <w:rPr>
      <w:b/>
      <w:bCs/>
    </w:rPr>
  </w:style>
  <w:style w:type="character" w:customStyle="1" w:styleId="CommentSubjectChar">
    <w:name w:val="Comment Subject Char"/>
    <w:basedOn w:val="CommentTextChar"/>
    <w:link w:val="CommentSubject"/>
    <w:uiPriority w:val="99"/>
    <w:semiHidden/>
    <w:locked/>
    <w:rsid w:val="00EC56D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0219">
      <w:bodyDiv w:val="1"/>
      <w:marLeft w:val="0"/>
      <w:marRight w:val="0"/>
      <w:marTop w:val="0"/>
      <w:marBottom w:val="0"/>
      <w:divBdr>
        <w:top w:val="none" w:sz="0" w:space="0" w:color="auto"/>
        <w:left w:val="none" w:sz="0" w:space="0" w:color="auto"/>
        <w:bottom w:val="none" w:sz="0" w:space="0" w:color="auto"/>
        <w:right w:val="none" w:sz="0" w:space="0" w:color="auto"/>
      </w:divBdr>
    </w:div>
    <w:div w:id="509222771">
      <w:marLeft w:val="0"/>
      <w:marRight w:val="0"/>
      <w:marTop w:val="0"/>
      <w:marBottom w:val="0"/>
      <w:divBdr>
        <w:top w:val="none" w:sz="0" w:space="0" w:color="auto"/>
        <w:left w:val="none" w:sz="0" w:space="0" w:color="auto"/>
        <w:bottom w:val="none" w:sz="0" w:space="0" w:color="auto"/>
        <w:right w:val="none" w:sz="0" w:space="0" w:color="auto"/>
      </w:divBdr>
    </w:div>
    <w:div w:id="509222772">
      <w:marLeft w:val="0"/>
      <w:marRight w:val="0"/>
      <w:marTop w:val="0"/>
      <w:marBottom w:val="0"/>
      <w:divBdr>
        <w:top w:val="none" w:sz="0" w:space="0" w:color="auto"/>
        <w:left w:val="none" w:sz="0" w:space="0" w:color="auto"/>
        <w:bottom w:val="none" w:sz="0" w:space="0" w:color="auto"/>
        <w:right w:val="none" w:sz="0" w:space="0" w:color="auto"/>
      </w:divBdr>
    </w:div>
    <w:div w:id="925919275">
      <w:bodyDiv w:val="1"/>
      <w:marLeft w:val="0"/>
      <w:marRight w:val="0"/>
      <w:marTop w:val="0"/>
      <w:marBottom w:val="0"/>
      <w:divBdr>
        <w:top w:val="none" w:sz="0" w:space="0" w:color="auto"/>
        <w:left w:val="none" w:sz="0" w:space="0" w:color="auto"/>
        <w:bottom w:val="none" w:sz="0" w:space="0" w:color="auto"/>
        <w:right w:val="none" w:sz="0" w:space="0" w:color="auto"/>
      </w:divBdr>
    </w:div>
    <w:div w:id="1782676125">
      <w:bodyDiv w:val="1"/>
      <w:marLeft w:val="0"/>
      <w:marRight w:val="0"/>
      <w:marTop w:val="0"/>
      <w:marBottom w:val="0"/>
      <w:divBdr>
        <w:top w:val="none" w:sz="0" w:space="0" w:color="auto"/>
        <w:left w:val="none" w:sz="0" w:space="0" w:color="auto"/>
        <w:bottom w:val="none" w:sz="0" w:space="0" w:color="auto"/>
        <w:right w:val="none" w:sz="0" w:space="0" w:color="auto"/>
      </w:divBdr>
    </w:div>
    <w:div w:id="20529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griffith.edu.au/future-staff/benefits-conditions/salary-packag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ranet.secure.griffith.edu.au/employment/workplace-relations/agreement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griffith.edu.au/future-staff/benefits-conditions/health-pl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62.gu.edu.au/policylibrary.nsf/xmainsearch/ba0a35ded685a89e4a25770d001dab5f?opendocument" TargetMode="External"/><Relationship Id="rId20" Type="http://schemas.openxmlformats.org/officeDocument/2006/relationships/hyperlink" Target="http://www62.gu.edu.au/policylibrary.nsf/xmainsearch/dfa2347a8bf28c184a256be6006321b7?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intranet.secure.griffith.edu.au/employment/pay-conditions-benefits" TargetMode="External"/><Relationship Id="rId5" Type="http://schemas.openxmlformats.org/officeDocument/2006/relationships/settings" Target="settings.xml"/><Relationship Id="rId15" Type="http://schemas.openxmlformats.org/officeDocument/2006/relationships/hyperlink" Target="http://www62.gu.edu.au/policylibrary.nsf/xmainsearch/fbf9d2a80242929f4a256be200630db4?opendocument" TargetMode="External"/><Relationship Id="rId23" Type="http://schemas.openxmlformats.org/officeDocument/2006/relationships/hyperlink" Target="http://www.fairwork.gov.au/FWISdocs/Fair-Work-Information-Statement.pdf" TargetMode="External"/><Relationship Id="rId10" Type="http://schemas.openxmlformats.org/officeDocument/2006/relationships/diagramData" Target="diagrams/data1.xml"/><Relationship Id="rId19" Type="http://schemas.openxmlformats.org/officeDocument/2006/relationships/hyperlink" Target="http://www.griffith.edu.au/future-staff/benefits-conditions/superannuation" TargetMode="Externa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hyperlink" Target="http://www62.gu.edu.au/policylibrary.nsf/xmainsearch/dcffa5ce40daf0704a25770d001dfd08/$file/griffith_university_general_staff_enterprise_agreement_2009-201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F5EE2-CADB-4E52-84B7-B75FDFDAE25E}" type="doc">
      <dgm:prSet loTypeId="urn:microsoft.com/office/officeart/2005/8/layout/hierarchy1" loCatId="hierarchy" qsTypeId="urn:microsoft.com/office/officeart/2005/8/quickstyle/3d4" qsCatId="3D" csTypeId="urn:microsoft.com/office/officeart/2005/8/colors/accent1_2#1" csCatId="accent1" phldr="1"/>
      <dgm:spPr/>
      <dgm:t>
        <a:bodyPr/>
        <a:lstStyle/>
        <a:p>
          <a:endParaRPr lang="en-AU"/>
        </a:p>
      </dgm:t>
    </dgm:pt>
    <dgm:pt modelId="{F69DBC66-C7AC-427B-B23D-CD96AEFF5DED}">
      <dgm:prSet phldrT="[Text]" custT="1"/>
      <dgm:spPr/>
      <dgm:t>
        <a:bodyPr/>
        <a:lstStyle/>
        <a:p>
          <a:pPr algn="ctr"/>
          <a:r>
            <a:rPr lang="en-AU" sz="1100">
              <a:latin typeface="Arial" pitchFamily="34" charset="0"/>
              <a:cs typeface="Arial" pitchFamily="34" charset="0"/>
            </a:rPr>
            <a:t>Executive, The Hopkins Centre</a:t>
          </a:r>
        </a:p>
      </dgm:t>
    </dgm:pt>
    <dgm:pt modelId="{8CC69975-86C5-41FF-B447-A7A31131070D}" type="parTrans" cxnId="{B86807B7-8616-405E-B890-B1BA63F4F38F}">
      <dgm:prSet/>
      <dgm:spPr/>
      <dgm:t>
        <a:bodyPr/>
        <a:lstStyle/>
        <a:p>
          <a:pPr algn="ctr"/>
          <a:endParaRPr lang="en-AU"/>
        </a:p>
      </dgm:t>
    </dgm:pt>
    <dgm:pt modelId="{B5DB7A86-95C2-4F91-A2EC-C6252C9FB98F}" type="sibTrans" cxnId="{B86807B7-8616-405E-B890-B1BA63F4F38F}">
      <dgm:prSet/>
      <dgm:spPr/>
      <dgm:t>
        <a:bodyPr/>
        <a:lstStyle/>
        <a:p>
          <a:pPr algn="ctr"/>
          <a:endParaRPr lang="en-AU"/>
        </a:p>
      </dgm:t>
    </dgm:pt>
    <dgm:pt modelId="{44736093-377A-48C4-B225-182199F342A4}">
      <dgm:prSet phldrT="[Text]" custT="1"/>
      <dgm:spPr>
        <a:solidFill>
          <a:schemeClr val="bg1">
            <a:lumMod val="85000"/>
            <a:alpha val="90000"/>
          </a:schemeClr>
        </a:solidFill>
      </dgm:spPr>
      <dgm:t>
        <a:bodyPr/>
        <a:lstStyle/>
        <a:p>
          <a:pPr algn="ctr"/>
          <a:r>
            <a:rPr lang="en-AU" sz="1100">
              <a:latin typeface="Arial" pitchFamily="34" charset="0"/>
              <a:cs typeface="Arial" pitchFamily="34" charset="0"/>
            </a:rPr>
            <a:t>Business Development Manager</a:t>
          </a:r>
        </a:p>
      </dgm:t>
    </dgm:pt>
    <dgm:pt modelId="{CC1EC1F3-A65D-4271-9E5D-B6EE0EF63A86}" type="parTrans" cxnId="{7A6E29CA-4D79-415E-B8CD-F4B98988865A}">
      <dgm:prSet/>
      <dgm:spPr/>
      <dgm:t>
        <a:bodyPr/>
        <a:lstStyle/>
        <a:p>
          <a:pPr algn="ctr"/>
          <a:endParaRPr lang="en-AU"/>
        </a:p>
      </dgm:t>
    </dgm:pt>
    <dgm:pt modelId="{32F40665-F16A-4A8C-A6B1-B439D75114CA}" type="sibTrans" cxnId="{7A6E29CA-4D79-415E-B8CD-F4B98988865A}">
      <dgm:prSet/>
      <dgm:spPr/>
      <dgm:t>
        <a:bodyPr/>
        <a:lstStyle/>
        <a:p>
          <a:pPr algn="ctr"/>
          <a:endParaRPr lang="en-AU"/>
        </a:p>
      </dgm:t>
    </dgm:pt>
    <dgm:pt modelId="{81F0FAC4-ED25-4D20-9311-751EF756BB88}">
      <dgm:prSet phldrT="[Text]" custT="1"/>
      <dgm:spPr/>
      <dgm:t>
        <a:bodyPr/>
        <a:lstStyle/>
        <a:p>
          <a:pPr algn="ctr"/>
          <a:r>
            <a:rPr lang="en-AU" sz="1100">
              <a:latin typeface="Arial" pitchFamily="34" charset="0"/>
              <a:cs typeface="Arial" pitchFamily="34" charset="0"/>
            </a:rPr>
            <a:t>Research Support Unit</a:t>
          </a:r>
        </a:p>
      </dgm:t>
    </dgm:pt>
    <dgm:pt modelId="{8FFC61F9-0DB7-4281-9172-CE605BFB4D61}" type="parTrans" cxnId="{CE186D33-2BCD-4D3A-A561-622256C7704E}">
      <dgm:prSet/>
      <dgm:spPr/>
      <dgm:t>
        <a:bodyPr/>
        <a:lstStyle/>
        <a:p>
          <a:pPr algn="ctr"/>
          <a:endParaRPr lang="en-AU"/>
        </a:p>
      </dgm:t>
    </dgm:pt>
    <dgm:pt modelId="{EE732313-F28F-4D72-B8FF-7BD714171F3A}" type="sibTrans" cxnId="{CE186D33-2BCD-4D3A-A561-622256C7704E}">
      <dgm:prSet/>
      <dgm:spPr/>
      <dgm:t>
        <a:bodyPr/>
        <a:lstStyle/>
        <a:p>
          <a:pPr algn="ctr"/>
          <a:endParaRPr lang="en-AU"/>
        </a:p>
      </dgm:t>
    </dgm:pt>
    <dgm:pt modelId="{EC0B7A52-0117-AC44-AED5-14D3F8230570}">
      <dgm:prSet/>
      <dgm:spPr/>
      <dgm:t>
        <a:bodyPr/>
        <a:lstStyle/>
        <a:p>
          <a:r>
            <a:rPr lang="en-GB"/>
            <a:t>Research Leadership Group, Management Committee, Advisory Committee</a:t>
          </a:r>
        </a:p>
      </dgm:t>
    </dgm:pt>
    <dgm:pt modelId="{3B886CF4-86D8-9B4B-84A4-E9A9170EA992}" type="parTrans" cxnId="{EEF817C3-3DE1-7C42-9497-548FB4719FA8}">
      <dgm:prSet/>
      <dgm:spPr/>
      <dgm:t>
        <a:bodyPr/>
        <a:lstStyle/>
        <a:p>
          <a:endParaRPr lang="en-GB"/>
        </a:p>
      </dgm:t>
    </dgm:pt>
    <dgm:pt modelId="{2D4A5EF4-FBC9-854A-8DF3-2218A3ECC92D}" type="sibTrans" cxnId="{EEF817C3-3DE1-7C42-9497-548FB4719FA8}">
      <dgm:prSet/>
      <dgm:spPr/>
      <dgm:t>
        <a:bodyPr/>
        <a:lstStyle/>
        <a:p>
          <a:endParaRPr lang="en-GB"/>
        </a:p>
      </dgm:t>
    </dgm:pt>
    <dgm:pt modelId="{3826AB53-C822-D540-9E2D-C76842DFB66E}">
      <dgm:prSet/>
      <dgm:spPr/>
      <dgm:t>
        <a:bodyPr/>
        <a:lstStyle/>
        <a:p>
          <a:r>
            <a:rPr lang="en-GB"/>
            <a:t>Membership across multiple campuses</a:t>
          </a:r>
        </a:p>
      </dgm:t>
    </dgm:pt>
    <dgm:pt modelId="{4BD1D7A9-9548-E84D-B903-C8E0AEFEF024}" type="parTrans" cxnId="{E0621AEF-1D65-2245-8D03-803A75FC0254}">
      <dgm:prSet/>
      <dgm:spPr/>
      <dgm:t>
        <a:bodyPr/>
        <a:lstStyle/>
        <a:p>
          <a:endParaRPr lang="en-GB"/>
        </a:p>
      </dgm:t>
    </dgm:pt>
    <dgm:pt modelId="{B424AC76-B27B-6342-8C48-255D7C0DD7DA}" type="sibTrans" cxnId="{E0621AEF-1D65-2245-8D03-803A75FC0254}">
      <dgm:prSet/>
      <dgm:spPr/>
      <dgm:t>
        <a:bodyPr/>
        <a:lstStyle/>
        <a:p>
          <a:endParaRPr lang="en-GB"/>
        </a:p>
      </dgm:t>
    </dgm:pt>
    <dgm:pt modelId="{775CF4A6-307C-4E88-8083-1BEE4F48575F}" type="pres">
      <dgm:prSet presAssocID="{A9EF5EE2-CADB-4E52-84B7-B75FDFDAE25E}" presName="hierChild1" presStyleCnt="0">
        <dgm:presLayoutVars>
          <dgm:chPref val="1"/>
          <dgm:dir/>
          <dgm:animOne val="branch"/>
          <dgm:animLvl val="lvl"/>
          <dgm:resizeHandles/>
        </dgm:presLayoutVars>
      </dgm:prSet>
      <dgm:spPr/>
      <dgm:t>
        <a:bodyPr/>
        <a:lstStyle/>
        <a:p>
          <a:endParaRPr lang="en-AU"/>
        </a:p>
      </dgm:t>
    </dgm:pt>
    <dgm:pt modelId="{CD586686-1575-40AF-A2B0-951C452F202B}" type="pres">
      <dgm:prSet presAssocID="{F69DBC66-C7AC-427B-B23D-CD96AEFF5DED}" presName="hierRoot1" presStyleCnt="0"/>
      <dgm:spPr/>
    </dgm:pt>
    <dgm:pt modelId="{75D4D691-F61B-439E-A5E0-EF9CB2C93725}" type="pres">
      <dgm:prSet presAssocID="{F69DBC66-C7AC-427B-B23D-CD96AEFF5DED}" presName="composite" presStyleCnt="0"/>
      <dgm:spPr/>
    </dgm:pt>
    <dgm:pt modelId="{33FA37B3-90D0-4538-9B44-FD8229F2AA47}" type="pres">
      <dgm:prSet presAssocID="{F69DBC66-C7AC-427B-B23D-CD96AEFF5DED}" presName="background" presStyleLbl="node0" presStyleIdx="0" presStyleCnt="1"/>
      <dgm:spPr>
        <a:solidFill>
          <a:schemeClr val="bg1">
            <a:lumMod val="75000"/>
          </a:schemeClr>
        </a:solidFill>
      </dgm:spPr>
    </dgm:pt>
    <dgm:pt modelId="{CFC76B6C-9B16-4D56-A9A7-C948F7F47738}" type="pres">
      <dgm:prSet presAssocID="{F69DBC66-C7AC-427B-B23D-CD96AEFF5DED}" presName="text" presStyleLbl="fgAcc0" presStyleIdx="0" presStyleCnt="1" custScaleX="401085" custScaleY="114222">
        <dgm:presLayoutVars>
          <dgm:chPref val="3"/>
        </dgm:presLayoutVars>
      </dgm:prSet>
      <dgm:spPr/>
      <dgm:t>
        <a:bodyPr/>
        <a:lstStyle/>
        <a:p>
          <a:endParaRPr lang="en-AU"/>
        </a:p>
      </dgm:t>
    </dgm:pt>
    <dgm:pt modelId="{6AE03888-7C08-4315-9BB2-3C37E0E59278}" type="pres">
      <dgm:prSet presAssocID="{F69DBC66-C7AC-427B-B23D-CD96AEFF5DED}" presName="hierChild2" presStyleCnt="0"/>
      <dgm:spPr/>
    </dgm:pt>
    <dgm:pt modelId="{C68FC395-22B2-4BC6-B033-A6950EEA253E}" type="pres">
      <dgm:prSet presAssocID="{CC1EC1F3-A65D-4271-9E5D-B6EE0EF63A86}" presName="Name10" presStyleLbl="parChTrans1D2" presStyleIdx="0" presStyleCnt="2"/>
      <dgm:spPr/>
      <dgm:t>
        <a:bodyPr/>
        <a:lstStyle/>
        <a:p>
          <a:endParaRPr lang="en-AU"/>
        </a:p>
      </dgm:t>
    </dgm:pt>
    <dgm:pt modelId="{15CB3B00-E22C-40B5-A9EB-0C3148ED9508}" type="pres">
      <dgm:prSet presAssocID="{44736093-377A-48C4-B225-182199F342A4}" presName="hierRoot2" presStyleCnt="0"/>
      <dgm:spPr/>
    </dgm:pt>
    <dgm:pt modelId="{234ED6F3-1A3C-4C03-B033-F78CD80C795C}" type="pres">
      <dgm:prSet presAssocID="{44736093-377A-48C4-B225-182199F342A4}" presName="composite2" presStyleCnt="0"/>
      <dgm:spPr/>
    </dgm:pt>
    <dgm:pt modelId="{2B8DDAFE-7058-4585-99B1-5798D4A73A2A}" type="pres">
      <dgm:prSet presAssocID="{44736093-377A-48C4-B225-182199F342A4}" presName="background2" presStyleLbl="node2" presStyleIdx="0" presStyleCnt="2"/>
      <dgm:spPr>
        <a:solidFill>
          <a:schemeClr val="bg1">
            <a:lumMod val="75000"/>
          </a:schemeClr>
        </a:solidFill>
      </dgm:spPr>
    </dgm:pt>
    <dgm:pt modelId="{DBAF72DF-D829-4A94-AC1C-CC594D0CF8E6}" type="pres">
      <dgm:prSet presAssocID="{44736093-377A-48C4-B225-182199F342A4}" presName="text2" presStyleLbl="fgAcc2" presStyleIdx="0" presStyleCnt="2" custScaleX="285300">
        <dgm:presLayoutVars>
          <dgm:chPref val="3"/>
        </dgm:presLayoutVars>
      </dgm:prSet>
      <dgm:spPr/>
      <dgm:t>
        <a:bodyPr/>
        <a:lstStyle/>
        <a:p>
          <a:endParaRPr lang="en-AU"/>
        </a:p>
      </dgm:t>
    </dgm:pt>
    <dgm:pt modelId="{41E16753-9BF4-4607-AC19-D9076A7A8737}" type="pres">
      <dgm:prSet presAssocID="{44736093-377A-48C4-B225-182199F342A4}" presName="hierChild3" presStyleCnt="0"/>
      <dgm:spPr/>
    </dgm:pt>
    <dgm:pt modelId="{A247AC1B-46B0-4F3A-AEA0-75E60EC8D816}" type="pres">
      <dgm:prSet presAssocID="{8FFC61F9-0DB7-4281-9172-CE605BFB4D61}" presName="Name17" presStyleLbl="parChTrans1D3" presStyleIdx="0" presStyleCnt="2"/>
      <dgm:spPr/>
      <dgm:t>
        <a:bodyPr/>
        <a:lstStyle/>
        <a:p>
          <a:endParaRPr lang="en-AU"/>
        </a:p>
      </dgm:t>
    </dgm:pt>
    <dgm:pt modelId="{308D74BB-7351-4A1E-917E-CF90AC6A94E0}" type="pres">
      <dgm:prSet presAssocID="{81F0FAC4-ED25-4D20-9311-751EF756BB88}" presName="hierRoot3" presStyleCnt="0"/>
      <dgm:spPr/>
    </dgm:pt>
    <dgm:pt modelId="{213BB364-8166-4E1E-9D6B-8514720D2D39}" type="pres">
      <dgm:prSet presAssocID="{81F0FAC4-ED25-4D20-9311-751EF756BB88}" presName="composite3" presStyleCnt="0"/>
      <dgm:spPr/>
    </dgm:pt>
    <dgm:pt modelId="{C8E4D566-428F-4036-A5EB-0DACC854BE77}" type="pres">
      <dgm:prSet presAssocID="{81F0FAC4-ED25-4D20-9311-751EF756BB88}" presName="background3" presStyleLbl="node3" presStyleIdx="0" presStyleCnt="2"/>
      <dgm:spPr>
        <a:solidFill>
          <a:schemeClr val="bg1">
            <a:lumMod val="75000"/>
          </a:schemeClr>
        </a:solidFill>
      </dgm:spPr>
    </dgm:pt>
    <dgm:pt modelId="{0FD34E28-3795-4B32-8EC4-7B9924B00BCE}" type="pres">
      <dgm:prSet presAssocID="{81F0FAC4-ED25-4D20-9311-751EF756BB88}" presName="text3" presStyleLbl="fgAcc3" presStyleIdx="0" presStyleCnt="2" custScaleX="161955" custLinFactNeighborX="-2025" custLinFactNeighborY="-1594">
        <dgm:presLayoutVars>
          <dgm:chPref val="3"/>
        </dgm:presLayoutVars>
      </dgm:prSet>
      <dgm:spPr/>
      <dgm:t>
        <a:bodyPr/>
        <a:lstStyle/>
        <a:p>
          <a:endParaRPr lang="en-AU"/>
        </a:p>
      </dgm:t>
    </dgm:pt>
    <dgm:pt modelId="{18E77050-DF9F-448F-A987-564DD0A95CB7}" type="pres">
      <dgm:prSet presAssocID="{81F0FAC4-ED25-4D20-9311-751EF756BB88}" presName="hierChild4" presStyleCnt="0"/>
      <dgm:spPr/>
    </dgm:pt>
    <dgm:pt modelId="{D63EB4C2-E1BC-CC48-9BB7-6D48A0D99956}" type="pres">
      <dgm:prSet presAssocID="{3B886CF4-86D8-9B4B-84A4-E9A9170EA992}" presName="Name10" presStyleLbl="parChTrans1D2" presStyleIdx="1" presStyleCnt="2"/>
      <dgm:spPr/>
      <dgm:t>
        <a:bodyPr/>
        <a:lstStyle/>
        <a:p>
          <a:endParaRPr lang="en-GB"/>
        </a:p>
      </dgm:t>
    </dgm:pt>
    <dgm:pt modelId="{E5FF3D44-1E57-F944-9805-4A037ABECEEA}" type="pres">
      <dgm:prSet presAssocID="{EC0B7A52-0117-AC44-AED5-14D3F8230570}" presName="hierRoot2" presStyleCnt="0"/>
      <dgm:spPr/>
    </dgm:pt>
    <dgm:pt modelId="{E0184FDC-5D25-2D46-912C-7DF7B3A8D90A}" type="pres">
      <dgm:prSet presAssocID="{EC0B7A52-0117-AC44-AED5-14D3F8230570}" presName="composite2" presStyleCnt="0"/>
      <dgm:spPr/>
    </dgm:pt>
    <dgm:pt modelId="{C54A29C6-76ED-8F4E-9D40-4CC8A58C8D21}" type="pres">
      <dgm:prSet presAssocID="{EC0B7A52-0117-AC44-AED5-14D3F8230570}" presName="background2" presStyleLbl="node2" presStyleIdx="1" presStyleCnt="2"/>
      <dgm:spPr/>
    </dgm:pt>
    <dgm:pt modelId="{370F4FEF-31FE-BA4C-B02E-C5260EEE7F31}" type="pres">
      <dgm:prSet presAssocID="{EC0B7A52-0117-AC44-AED5-14D3F8230570}" presName="text2" presStyleLbl="fgAcc2" presStyleIdx="1" presStyleCnt="2" custScaleX="297712">
        <dgm:presLayoutVars>
          <dgm:chPref val="3"/>
        </dgm:presLayoutVars>
      </dgm:prSet>
      <dgm:spPr/>
      <dgm:t>
        <a:bodyPr/>
        <a:lstStyle/>
        <a:p>
          <a:endParaRPr lang="en-GB"/>
        </a:p>
      </dgm:t>
    </dgm:pt>
    <dgm:pt modelId="{2DA921A5-FE4E-1E49-8E69-66DBDE76AA86}" type="pres">
      <dgm:prSet presAssocID="{EC0B7A52-0117-AC44-AED5-14D3F8230570}" presName="hierChild3" presStyleCnt="0"/>
      <dgm:spPr/>
    </dgm:pt>
    <dgm:pt modelId="{D210FF43-FD27-1C4E-A5A9-6C82561F6CFB}" type="pres">
      <dgm:prSet presAssocID="{4BD1D7A9-9548-E84D-B903-C8E0AEFEF024}" presName="Name17" presStyleLbl="parChTrans1D3" presStyleIdx="1" presStyleCnt="2"/>
      <dgm:spPr/>
      <dgm:t>
        <a:bodyPr/>
        <a:lstStyle/>
        <a:p>
          <a:endParaRPr lang="en-AU"/>
        </a:p>
      </dgm:t>
    </dgm:pt>
    <dgm:pt modelId="{418D5BD8-3A06-5448-981F-3716EA1B96D8}" type="pres">
      <dgm:prSet presAssocID="{3826AB53-C822-D540-9E2D-C76842DFB66E}" presName="hierRoot3" presStyleCnt="0"/>
      <dgm:spPr/>
    </dgm:pt>
    <dgm:pt modelId="{47EC15CB-14AD-B840-BFAA-29447BE7D48C}" type="pres">
      <dgm:prSet presAssocID="{3826AB53-C822-D540-9E2D-C76842DFB66E}" presName="composite3" presStyleCnt="0"/>
      <dgm:spPr/>
    </dgm:pt>
    <dgm:pt modelId="{79AACDAA-9D1B-4C4D-9333-05D138677425}" type="pres">
      <dgm:prSet presAssocID="{3826AB53-C822-D540-9E2D-C76842DFB66E}" presName="background3" presStyleLbl="node3" presStyleIdx="1" presStyleCnt="2"/>
      <dgm:spPr/>
    </dgm:pt>
    <dgm:pt modelId="{94A1E66A-DC50-1446-8FDE-63AD2798AD46}" type="pres">
      <dgm:prSet presAssocID="{3826AB53-C822-D540-9E2D-C76842DFB66E}" presName="text3" presStyleLbl="fgAcc3" presStyleIdx="1" presStyleCnt="2" custScaleX="217289">
        <dgm:presLayoutVars>
          <dgm:chPref val="3"/>
        </dgm:presLayoutVars>
      </dgm:prSet>
      <dgm:spPr/>
      <dgm:t>
        <a:bodyPr/>
        <a:lstStyle/>
        <a:p>
          <a:endParaRPr lang="en-GB"/>
        </a:p>
      </dgm:t>
    </dgm:pt>
    <dgm:pt modelId="{F9339581-967E-6944-9CAC-29735CDD2464}" type="pres">
      <dgm:prSet presAssocID="{3826AB53-C822-D540-9E2D-C76842DFB66E}" presName="hierChild4" presStyleCnt="0"/>
      <dgm:spPr/>
    </dgm:pt>
  </dgm:ptLst>
  <dgm:cxnLst>
    <dgm:cxn modelId="{CE186D33-2BCD-4D3A-A561-622256C7704E}" srcId="{44736093-377A-48C4-B225-182199F342A4}" destId="{81F0FAC4-ED25-4D20-9311-751EF756BB88}" srcOrd="0" destOrd="0" parTransId="{8FFC61F9-0DB7-4281-9172-CE605BFB4D61}" sibTransId="{EE732313-F28F-4D72-B8FF-7BD714171F3A}"/>
    <dgm:cxn modelId="{CC1E41E1-272F-8144-AC77-85061EDD594F}" type="presOf" srcId="{4BD1D7A9-9548-E84D-B903-C8E0AEFEF024}" destId="{D210FF43-FD27-1C4E-A5A9-6C82561F6CFB}" srcOrd="0" destOrd="0" presId="urn:microsoft.com/office/officeart/2005/8/layout/hierarchy1"/>
    <dgm:cxn modelId="{D55863B0-9EC6-9E41-BC4D-706AA45621EC}" type="presOf" srcId="{A9EF5EE2-CADB-4E52-84B7-B75FDFDAE25E}" destId="{775CF4A6-307C-4E88-8083-1BEE4F48575F}" srcOrd="0" destOrd="0" presId="urn:microsoft.com/office/officeart/2005/8/layout/hierarchy1"/>
    <dgm:cxn modelId="{94665935-64F6-D74D-877F-33A3ED0CC17B}" type="presOf" srcId="{CC1EC1F3-A65D-4271-9E5D-B6EE0EF63A86}" destId="{C68FC395-22B2-4BC6-B033-A6950EEA253E}" srcOrd="0" destOrd="0" presId="urn:microsoft.com/office/officeart/2005/8/layout/hierarchy1"/>
    <dgm:cxn modelId="{F6E4643A-DD9F-EB4B-BFFC-FB0BADA7C0C4}" type="presOf" srcId="{8FFC61F9-0DB7-4281-9172-CE605BFB4D61}" destId="{A247AC1B-46B0-4F3A-AEA0-75E60EC8D816}" srcOrd="0" destOrd="0" presId="urn:microsoft.com/office/officeart/2005/8/layout/hierarchy1"/>
    <dgm:cxn modelId="{9E146DA5-0FAF-7E42-B028-2029FC394116}" type="presOf" srcId="{3826AB53-C822-D540-9E2D-C76842DFB66E}" destId="{94A1E66A-DC50-1446-8FDE-63AD2798AD46}" srcOrd="0" destOrd="0" presId="urn:microsoft.com/office/officeart/2005/8/layout/hierarchy1"/>
    <dgm:cxn modelId="{EEF817C3-3DE1-7C42-9497-548FB4719FA8}" srcId="{F69DBC66-C7AC-427B-B23D-CD96AEFF5DED}" destId="{EC0B7A52-0117-AC44-AED5-14D3F8230570}" srcOrd="1" destOrd="0" parTransId="{3B886CF4-86D8-9B4B-84A4-E9A9170EA992}" sibTransId="{2D4A5EF4-FBC9-854A-8DF3-2218A3ECC92D}"/>
    <dgm:cxn modelId="{7A6E29CA-4D79-415E-B8CD-F4B98988865A}" srcId="{F69DBC66-C7AC-427B-B23D-CD96AEFF5DED}" destId="{44736093-377A-48C4-B225-182199F342A4}" srcOrd="0" destOrd="0" parTransId="{CC1EC1F3-A65D-4271-9E5D-B6EE0EF63A86}" sibTransId="{32F40665-F16A-4A8C-A6B1-B439D75114CA}"/>
    <dgm:cxn modelId="{F3973682-6336-5942-8E07-05F1433D71C2}" type="presOf" srcId="{81F0FAC4-ED25-4D20-9311-751EF756BB88}" destId="{0FD34E28-3795-4B32-8EC4-7B9924B00BCE}" srcOrd="0" destOrd="0" presId="urn:microsoft.com/office/officeart/2005/8/layout/hierarchy1"/>
    <dgm:cxn modelId="{B86807B7-8616-405E-B890-B1BA63F4F38F}" srcId="{A9EF5EE2-CADB-4E52-84B7-B75FDFDAE25E}" destId="{F69DBC66-C7AC-427B-B23D-CD96AEFF5DED}" srcOrd="0" destOrd="0" parTransId="{8CC69975-86C5-41FF-B447-A7A31131070D}" sibTransId="{B5DB7A86-95C2-4F91-A2EC-C6252C9FB98F}"/>
    <dgm:cxn modelId="{C4C54EB6-0BC8-044E-9A96-9A2CA0AD460D}" type="presOf" srcId="{3B886CF4-86D8-9B4B-84A4-E9A9170EA992}" destId="{D63EB4C2-E1BC-CC48-9BB7-6D48A0D99956}" srcOrd="0" destOrd="0" presId="urn:microsoft.com/office/officeart/2005/8/layout/hierarchy1"/>
    <dgm:cxn modelId="{C725C91E-1871-3843-AC78-28B42D3EA370}" type="presOf" srcId="{EC0B7A52-0117-AC44-AED5-14D3F8230570}" destId="{370F4FEF-31FE-BA4C-B02E-C5260EEE7F31}" srcOrd="0" destOrd="0" presId="urn:microsoft.com/office/officeart/2005/8/layout/hierarchy1"/>
    <dgm:cxn modelId="{E0621AEF-1D65-2245-8D03-803A75FC0254}" srcId="{EC0B7A52-0117-AC44-AED5-14D3F8230570}" destId="{3826AB53-C822-D540-9E2D-C76842DFB66E}" srcOrd="0" destOrd="0" parTransId="{4BD1D7A9-9548-E84D-B903-C8E0AEFEF024}" sibTransId="{B424AC76-B27B-6342-8C48-255D7C0DD7DA}"/>
    <dgm:cxn modelId="{40ED2C4B-C9CB-7642-A58D-2A0A84856679}" type="presOf" srcId="{F69DBC66-C7AC-427B-B23D-CD96AEFF5DED}" destId="{CFC76B6C-9B16-4D56-A9A7-C948F7F47738}" srcOrd="0" destOrd="0" presId="urn:microsoft.com/office/officeart/2005/8/layout/hierarchy1"/>
    <dgm:cxn modelId="{B7118164-716A-6E46-AEA2-CE697467F313}" type="presOf" srcId="{44736093-377A-48C4-B225-182199F342A4}" destId="{DBAF72DF-D829-4A94-AC1C-CC594D0CF8E6}" srcOrd="0" destOrd="0" presId="urn:microsoft.com/office/officeart/2005/8/layout/hierarchy1"/>
    <dgm:cxn modelId="{07E0E5BF-7C77-D54B-BA69-7EAF54B1392F}" type="presParOf" srcId="{775CF4A6-307C-4E88-8083-1BEE4F48575F}" destId="{CD586686-1575-40AF-A2B0-951C452F202B}" srcOrd="0" destOrd="0" presId="urn:microsoft.com/office/officeart/2005/8/layout/hierarchy1"/>
    <dgm:cxn modelId="{69C22431-AE40-3C4D-A7C5-28D99D4E4064}" type="presParOf" srcId="{CD586686-1575-40AF-A2B0-951C452F202B}" destId="{75D4D691-F61B-439E-A5E0-EF9CB2C93725}" srcOrd="0" destOrd="0" presId="urn:microsoft.com/office/officeart/2005/8/layout/hierarchy1"/>
    <dgm:cxn modelId="{47A255C5-872D-924D-A01B-B90C0CB9AABB}" type="presParOf" srcId="{75D4D691-F61B-439E-A5E0-EF9CB2C93725}" destId="{33FA37B3-90D0-4538-9B44-FD8229F2AA47}" srcOrd="0" destOrd="0" presId="urn:microsoft.com/office/officeart/2005/8/layout/hierarchy1"/>
    <dgm:cxn modelId="{6DFCD44E-5601-3E41-A571-07A67E067921}" type="presParOf" srcId="{75D4D691-F61B-439E-A5E0-EF9CB2C93725}" destId="{CFC76B6C-9B16-4D56-A9A7-C948F7F47738}" srcOrd="1" destOrd="0" presId="urn:microsoft.com/office/officeart/2005/8/layout/hierarchy1"/>
    <dgm:cxn modelId="{45395162-B885-F04F-B2B4-49C5080342CE}" type="presParOf" srcId="{CD586686-1575-40AF-A2B0-951C452F202B}" destId="{6AE03888-7C08-4315-9BB2-3C37E0E59278}" srcOrd="1" destOrd="0" presId="urn:microsoft.com/office/officeart/2005/8/layout/hierarchy1"/>
    <dgm:cxn modelId="{5A36BF9E-6A70-4745-9F03-ED1568FA8F43}" type="presParOf" srcId="{6AE03888-7C08-4315-9BB2-3C37E0E59278}" destId="{C68FC395-22B2-4BC6-B033-A6950EEA253E}" srcOrd="0" destOrd="0" presId="urn:microsoft.com/office/officeart/2005/8/layout/hierarchy1"/>
    <dgm:cxn modelId="{64B2F111-40D4-4C49-9E00-6435F7E626B0}" type="presParOf" srcId="{6AE03888-7C08-4315-9BB2-3C37E0E59278}" destId="{15CB3B00-E22C-40B5-A9EB-0C3148ED9508}" srcOrd="1" destOrd="0" presId="urn:microsoft.com/office/officeart/2005/8/layout/hierarchy1"/>
    <dgm:cxn modelId="{C8D4D924-3B7A-AE4B-A15E-5E382078962C}" type="presParOf" srcId="{15CB3B00-E22C-40B5-A9EB-0C3148ED9508}" destId="{234ED6F3-1A3C-4C03-B033-F78CD80C795C}" srcOrd="0" destOrd="0" presId="urn:microsoft.com/office/officeart/2005/8/layout/hierarchy1"/>
    <dgm:cxn modelId="{4AB5F6DE-0EF2-8643-A4F4-1926579C78C0}" type="presParOf" srcId="{234ED6F3-1A3C-4C03-B033-F78CD80C795C}" destId="{2B8DDAFE-7058-4585-99B1-5798D4A73A2A}" srcOrd="0" destOrd="0" presId="urn:microsoft.com/office/officeart/2005/8/layout/hierarchy1"/>
    <dgm:cxn modelId="{A77EF895-CB53-1047-9FB2-80E311196655}" type="presParOf" srcId="{234ED6F3-1A3C-4C03-B033-F78CD80C795C}" destId="{DBAF72DF-D829-4A94-AC1C-CC594D0CF8E6}" srcOrd="1" destOrd="0" presId="urn:microsoft.com/office/officeart/2005/8/layout/hierarchy1"/>
    <dgm:cxn modelId="{900B86A7-6E7E-5E46-8C71-5C33804D2D67}" type="presParOf" srcId="{15CB3B00-E22C-40B5-A9EB-0C3148ED9508}" destId="{41E16753-9BF4-4607-AC19-D9076A7A8737}" srcOrd="1" destOrd="0" presId="urn:microsoft.com/office/officeart/2005/8/layout/hierarchy1"/>
    <dgm:cxn modelId="{C30FE507-9602-8F4E-9343-9D9072DB9B65}" type="presParOf" srcId="{41E16753-9BF4-4607-AC19-D9076A7A8737}" destId="{A247AC1B-46B0-4F3A-AEA0-75E60EC8D816}" srcOrd="0" destOrd="0" presId="urn:microsoft.com/office/officeart/2005/8/layout/hierarchy1"/>
    <dgm:cxn modelId="{20650E8B-E0DC-D74B-A419-1E71575410F1}" type="presParOf" srcId="{41E16753-9BF4-4607-AC19-D9076A7A8737}" destId="{308D74BB-7351-4A1E-917E-CF90AC6A94E0}" srcOrd="1" destOrd="0" presId="urn:microsoft.com/office/officeart/2005/8/layout/hierarchy1"/>
    <dgm:cxn modelId="{4259DC51-63B1-BF43-AC2B-5EAAF5375EB7}" type="presParOf" srcId="{308D74BB-7351-4A1E-917E-CF90AC6A94E0}" destId="{213BB364-8166-4E1E-9D6B-8514720D2D39}" srcOrd="0" destOrd="0" presId="urn:microsoft.com/office/officeart/2005/8/layout/hierarchy1"/>
    <dgm:cxn modelId="{61FE8E05-F558-CC41-A585-0B542166E372}" type="presParOf" srcId="{213BB364-8166-4E1E-9D6B-8514720D2D39}" destId="{C8E4D566-428F-4036-A5EB-0DACC854BE77}" srcOrd="0" destOrd="0" presId="urn:microsoft.com/office/officeart/2005/8/layout/hierarchy1"/>
    <dgm:cxn modelId="{E04EFEEB-0F2C-8542-8B4D-F1075BBCD63A}" type="presParOf" srcId="{213BB364-8166-4E1E-9D6B-8514720D2D39}" destId="{0FD34E28-3795-4B32-8EC4-7B9924B00BCE}" srcOrd="1" destOrd="0" presId="urn:microsoft.com/office/officeart/2005/8/layout/hierarchy1"/>
    <dgm:cxn modelId="{17E00974-096D-AE41-B087-DE70B338C520}" type="presParOf" srcId="{308D74BB-7351-4A1E-917E-CF90AC6A94E0}" destId="{18E77050-DF9F-448F-A987-564DD0A95CB7}" srcOrd="1" destOrd="0" presId="urn:microsoft.com/office/officeart/2005/8/layout/hierarchy1"/>
    <dgm:cxn modelId="{9AB9D436-ABC8-5C4B-8605-8078EB17EBC3}" type="presParOf" srcId="{6AE03888-7C08-4315-9BB2-3C37E0E59278}" destId="{D63EB4C2-E1BC-CC48-9BB7-6D48A0D99956}" srcOrd="2" destOrd="0" presId="urn:microsoft.com/office/officeart/2005/8/layout/hierarchy1"/>
    <dgm:cxn modelId="{C45336A2-BE01-954D-8707-05963A374581}" type="presParOf" srcId="{6AE03888-7C08-4315-9BB2-3C37E0E59278}" destId="{E5FF3D44-1E57-F944-9805-4A037ABECEEA}" srcOrd="3" destOrd="0" presId="urn:microsoft.com/office/officeart/2005/8/layout/hierarchy1"/>
    <dgm:cxn modelId="{0E8156D9-4379-424E-BAD5-C5A3C7E4CB67}" type="presParOf" srcId="{E5FF3D44-1E57-F944-9805-4A037ABECEEA}" destId="{E0184FDC-5D25-2D46-912C-7DF7B3A8D90A}" srcOrd="0" destOrd="0" presId="urn:microsoft.com/office/officeart/2005/8/layout/hierarchy1"/>
    <dgm:cxn modelId="{AB9967AC-47AE-204C-B546-674A991C757C}" type="presParOf" srcId="{E0184FDC-5D25-2D46-912C-7DF7B3A8D90A}" destId="{C54A29C6-76ED-8F4E-9D40-4CC8A58C8D21}" srcOrd="0" destOrd="0" presId="urn:microsoft.com/office/officeart/2005/8/layout/hierarchy1"/>
    <dgm:cxn modelId="{8ACFB4C7-1A66-3B49-B62C-40B84D7C4317}" type="presParOf" srcId="{E0184FDC-5D25-2D46-912C-7DF7B3A8D90A}" destId="{370F4FEF-31FE-BA4C-B02E-C5260EEE7F31}" srcOrd="1" destOrd="0" presId="urn:microsoft.com/office/officeart/2005/8/layout/hierarchy1"/>
    <dgm:cxn modelId="{76F86C19-E768-1F4C-949C-5558F23D67E0}" type="presParOf" srcId="{E5FF3D44-1E57-F944-9805-4A037ABECEEA}" destId="{2DA921A5-FE4E-1E49-8E69-66DBDE76AA86}" srcOrd="1" destOrd="0" presId="urn:microsoft.com/office/officeart/2005/8/layout/hierarchy1"/>
    <dgm:cxn modelId="{5AC2AE85-022C-2E4D-B158-195030AEC8B8}" type="presParOf" srcId="{2DA921A5-FE4E-1E49-8E69-66DBDE76AA86}" destId="{D210FF43-FD27-1C4E-A5A9-6C82561F6CFB}" srcOrd="0" destOrd="0" presId="urn:microsoft.com/office/officeart/2005/8/layout/hierarchy1"/>
    <dgm:cxn modelId="{560B5BC2-C0F5-1243-84D8-79FA87E9736F}" type="presParOf" srcId="{2DA921A5-FE4E-1E49-8E69-66DBDE76AA86}" destId="{418D5BD8-3A06-5448-981F-3716EA1B96D8}" srcOrd="1" destOrd="0" presId="urn:microsoft.com/office/officeart/2005/8/layout/hierarchy1"/>
    <dgm:cxn modelId="{261A96A4-730C-B142-A1F7-C62BBC7EE294}" type="presParOf" srcId="{418D5BD8-3A06-5448-981F-3716EA1B96D8}" destId="{47EC15CB-14AD-B840-BFAA-29447BE7D48C}" srcOrd="0" destOrd="0" presId="urn:microsoft.com/office/officeart/2005/8/layout/hierarchy1"/>
    <dgm:cxn modelId="{09E947D8-653E-E841-95EA-496F8D012CF7}" type="presParOf" srcId="{47EC15CB-14AD-B840-BFAA-29447BE7D48C}" destId="{79AACDAA-9D1B-4C4D-9333-05D138677425}" srcOrd="0" destOrd="0" presId="urn:microsoft.com/office/officeart/2005/8/layout/hierarchy1"/>
    <dgm:cxn modelId="{947F39C9-63F7-5E4D-AEF2-62BC9823230A}" type="presParOf" srcId="{47EC15CB-14AD-B840-BFAA-29447BE7D48C}" destId="{94A1E66A-DC50-1446-8FDE-63AD2798AD46}" srcOrd="1" destOrd="0" presId="urn:microsoft.com/office/officeart/2005/8/layout/hierarchy1"/>
    <dgm:cxn modelId="{11B0A0FE-C4DC-F543-A9F9-6842B9D4FDE0}" type="presParOf" srcId="{418D5BD8-3A06-5448-981F-3716EA1B96D8}" destId="{F9339581-967E-6944-9CAC-29735CDD2464}"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0FF43-FD27-1C4E-A5A9-6C82561F6CFB}">
      <dsp:nvSpPr>
        <dsp:cNvPr id="0" name=""/>
        <dsp:cNvSpPr/>
      </dsp:nvSpPr>
      <dsp:spPr>
        <a:xfrm>
          <a:off x="3631417" y="961386"/>
          <a:ext cx="91440" cy="169253"/>
        </a:xfrm>
        <a:custGeom>
          <a:avLst/>
          <a:gdLst/>
          <a:ahLst/>
          <a:cxnLst/>
          <a:rect l="0" t="0" r="0" b="0"/>
          <a:pathLst>
            <a:path>
              <a:moveTo>
                <a:pt x="45720" y="0"/>
              </a:moveTo>
              <a:lnTo>
                <a:pt x="45720" y="16925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63EB4C2-E1BC-CC48-9BB7-6D48A0D99956}">
      <dsp:nvSpPr>
        <dsp:cNvPr id="0" name=""/>
        <dsp:cNvSpPr/>
      </dsp:nvSpPr>
      <dsp:spPr>
        <a:xfrm>
          <a:off x="2782306" y="422586"/>
          <a:ext cx="894831" cy="169253"/>
        </a:xfrm>
        <a:custGeom>
          <a:avLst/>
          <a:gdLst/>
          <a:ahLst/>
          <a:cxnLst/>
          <a:rect l="0" t="0" r="0" b="0"/>
          <a:pathLst>
            <a:path>
              <a:moveTo>
                <a:pt x="0" y="0"/>
              </a:moveTo>
              <a:lnTo>
                <a:pt x="0" y="115341"/>
              </a:lnTo>
              <a:lnTo>
                <a:pt x="894831" y="115341"/>
              </a:lnTo>
              <a:lnTo>
                <a:pt x="894831" y="16925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247AC1B-46B0-4F3A-AEA0-75E60EC8D816}">
      <dsp:nvSpPr>
        <dsp:cNvPr id="0" name=""/>
        <dsp:cNvSpPr/>
      </dsp:nvSpPr>
      <dsp:spPr>
        <a:xfrm>
          <a:off x="1793853" y="961386"/>
          <a:ext cx="91440" cy="163363"/>
        </a:xfrm>
        <a:custGeom>
          <a:avLst/>
          <a:gdLst/>
          <a:ahLst/>
          <a:cxnLst/>
          <a:rect l="0" t="0" r="0" b="0"/>
          <a:pathLst>
            <a:path>
              <a:moveTo>
                <a:pt x="57504" y="0"/>
              </a:moveTo>
              <a:lnTo>
                <a:pt x="57504" y="109451"/>
              </a:lnTo>
              <a:lnTo>
                <a:pt x="45720" y="109451"/>
              </a:lnTo>
              <a:lnTo>
                <a:pt x="45720" y="16336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68FC395-22B2-4BC6-B033-A6950EEA253E}">
      <dsp:nvSpPr>
        <dsp:cNvPr id="0" name=""/>
        <dsp:cNvSpPr/>
      </dsp:nvSpPr>
      <dsp:spPr>
        <a:xfrm>
          <a:off x="1851358" y="422586"/>
          <a:ext cx="930947" cy="169253"/>
        </a:xfrm>
        <a:custGeom>
          <a:avLst/>
          <a:gdLst/>
          <a:ahLst/>
          <a:cxnLst/>
          <a:rect l="0" t="0" r="0" b="0"/>
          <a:pathLst>
            <a:path>
              <a:moveTo>
                <a:pt x="930947" y="0"/>
              </a:moveTo>
              <a:lnTo>
                <a:pt x="930947" y="115341"/>
              </a:lnTo>
              <a:lnTo>
                <a:pt x="0" y="115341"/>
              </a:lnTo>
              <a:lnTo>
                <a:pt x="0" y="16925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3FA37B3-90D0-4538-9B44-FD8229F2AA47}">
      <dsp:nvSpPr>
        <dsp:cNvPr id="0" name=""/>
        <dsp:cNvSpPr/>
      </dsp:nvSpPr>
      <dsp:spPr>
        <a:xfrm>
          <a:off x="1615225" y="484"/>
          <a:ext cx="2334162" cy="422102"/>
        </a:xfrm>
        <a:prstGeom prst="roundRect">
          <a:avLst>
            <a:gd name="adj" fmla="val 10000"/>
          </a:avLst>
        </a:prstGeom>
        <a:solidFill>
          <a:schemeClr val="bg1">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FC76B6C-9B16-4D56-A9A7-C948F7F47738}">
      <dsp:nvSpPr>
        <dsp:cNvPr id="0" name=""/>
        <dsp:cNvSpPr/>
      </dsp:nvSpPr>
      <dsp:spPr>
        <a:xfrm>
          <a:off x="1679887" y="61913"/>
          <a:ext cx="2334162" cy="4221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Arial" pitchFamily="34" charset="0"/>
              <a:cs typeface="Arial" pitchFamily="34" charset="0"/>
            </a:rPr>
            <a:t>Executive, The Hopkins Centre</a:t>
          </a:r>
        </a:p>
      </dsp:txBody>
      <dsp:txXfrm>
        <a:off x="1692250" y="74276"/>
        <a:ext cx="2309436" cy="397376"/>
      </dsp:txXfrm>
    </dsp:sp>
    <dsp:sp modelId="{2B8DDAFE-7058-4585-99B1-5798D4A73A2A}">
      <dsp:nvSpPr>
        <dsp:cNvPr id="0" name=""/>
        <dsp:cNvSpPr/>
      </dsp:nvSpPr>
      <dsp:spPr>
        <a:xfrm>
          <a:off x="1021189" y="591840"/>
          <a:ext cx="1660337" cy="369545"/>
        </a:xfrm>
        <a:prstGeom prst="roundRect">
          <a:avLst>
            <a:gd name="adj" fmla="val 10000"/>
          </a:avLst>
        </a:prstGeom>
        <a:solidFill>
          <a:schemeClr val="bg1">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BAF72DF-D829-4A94-AC1C-CC594D0CF8E6}">
      <dsp:nvSpPr>
        <dsp:cNvPr id="0" name=""/>
        <dsp:cNvSpPr/>
      </dsp:nvSpPr>
      <dsp:spPr>
        <a:xfrm>
          <a:off x="1085852" y="653270"/>
          <a:ext cx="1660337" cy="369545"/>
        </a:xfrm>
        <a:prstGeom prst="roundRect">
          <a:avLst>
            <a:gd name="adj" fmla="val 10000"/>
          </a:avLst>
        </a:prstGeom>
        <a:solidFill>
          <a:schemeClr val="bg1">
            <a:lumMod val="85000"/>
            <a:alpha val="9000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Arial" pitchFamily="34" charset="0"/>
              <a:cs typeface="Arial" pitchFamily="34" charset="0"/>
            </a:rPr>
            <a:t>Business Development Manager</a:t>
          </a:r>
        </a:p>
      </dsp:txBody>
      <dsp:txXfrm>
        <a:off x="1096676" y="664094"/>
        <a:ext cx="1638689" cy="347897"/>
      </dsp:txXfrm>
    </dsp:sp>
    <dsp:sp modelId="{C8E4D566-428F-4036-A5EB-0DACC854BE77}">
      <dsp:nvSpPr>
        <dsp:cNvPr id="0" name=""/>
        <dsp:cNvSpPr/>
      </dsp:nvSpPr>
      <dsp:spPr>
        <a:xfrm>
          <a:off x="1368315" y="1124750"/>
          <a:ext cx="942516" cy="369545"/>
        </a:xfrm>
        <a:prstGeom prst="roundRect">
          <a:avLst>
            <a:gd name="adj" fmla="val 10000"/>
          </a:avLst>
        </a:prstGeom>
        <a:solidFill>
          <a:schemeClr val="bg1">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FD34E28-3795-4B32-8EC4-7B9924B00BCE}">
      <dsp:nvSpPr>
        <dsp:cNvPr id="0" name=""/>
        <dsp:cNvSpPr/>
      </dsp:nvSpPr>
      <dsp:spPr>
        <a:xfrm>
          <a:off x="1432977" y="1186179"/>
          <a:ext cx="942516" cy="3695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Arial" pitchFamily="34" charset="0"/>
              <a:cs typeface="Arial" pitchFamily="34" charset="0"/>
            </a:rPr>
            <a:t>Research Support Unit</a:t>
          </a:r>
        </a:p>
      </dsp:txBody>
      <dsp:txXfrm>
        <a:off x="1443801" y="1197003"/>
        <a:ext cx="920868" cy="347897"/>
      </dsp:txXfrm>
    </dsp:sp>
    <dsp:sp modelId="{C54A29C6-76ED-8F4E-9D40-4CC8A58C8D21}">
      <dsp:nvSpPr>
        <dsp:cNvPr id="0" name=""/>
        <dsp:cNvSpPr/>
      </dsp:nvSpPr>
      <dsp:spPr>
        <a:xfrm>
          <a:off x="2810852" y="591840"/>
          <a:ext cx="1732570" cy="36954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70F4FEF-31FE-BA4C-B02E-C5260EEE7F31}">
      <dsp:nvSpPr>
        <dsp:cNvPr id="0" name=""/>
        <dsp:cNvSpPr/>
      </dsp:nvSpPr>
      <dsp:spPr>
        <a:xfrm>
          <a:off x="2875514" y="653270"/>
          <a:ext cx="1732570" cy="3695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Research Leadership Group, Management Committee, Advisory Committee</a:t>
          </a:r>
        </a:p>
      </dsp:txBody>
      <dsp:txXfrm>
        <a:off x="2886338" y="664094"/>
        <a:ext cx="1710922" cy="347897"/>
      </dsp:txXfrm>
    </dsp:sp>
    <dsp:sp modelId="{79AACDAA-9D1B-4C4D-9333-05D138677425}">
      <dsp:nvSpPr>
        <dsp:cNvPr id="0" name=""/>
        <dsp:cNvSpPr/>
      </dsp:nvSpPr>
      <dsp:spPr>
        <a:xfrm>
          <a:off x="3044867" y="1130640"/>
          <a:ext cx="1264539" cy="36954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4A1E66A-DC50-1446-8FDE-63AD2798AD46}">
      <dsp:nvSpPr>
        <dsp:cNvPr id="0" name=""/>
        <dsp:cNvSpPr/>
      </dsp:nvSpPr>
      <dsp:spPr>
        <a:xfrm>
          <a:off x="3109530" y="1192069"/>
          <a:ext cx="1264539" cy="3695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Membership across multiple campuses</a:t>
          </a:r>
        </a:p>
      </dsp:txBody>
      <dsp:txXfrm>
        <a:off x="3120354" y="1202893"/>
        <a:ext cx="1242891" cy="3478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359F-9697-470A-BD14-29B7075F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7371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s2768441</dc:creator>
  <cp:lastModifiedBy>soeadmin</cp:lastModifiedBy>
  <cp:revision>2</cp:revision>
  <cp:lastPrinted>2012-08-29T03:55:00Z</cp:lastPrinted>
  <dcterms:created xsi:type="dcterms:W3CDTF">2017-06-26T07:02:00Z</dcterms:created>
  <dcterms:modified xsi:type="dcterms:W3CDTF">2017-06-26T07:02:00Z</dcterms:modified>
</cp:coreProperties>
</file>